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411EF" w14:textId="77777777" w:rsidR="00EF4E93" w:rsidRPr="004378E9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</w:t>
      </w:r>
      <w:r w:rsidR="00DA79A3" w:rsidRPr="004378E9">
        <w:rPr>
          <w:color w:val="3399FF"/>
          <w:lang w:val="kk-KZ"/>
        </w:rPr>
        <w:t>Астана</w:t>
      </w:r>
      <w:r w:rsidR="00EF4E93" w:rsidRPr="004378E9">
        <w:rPr>
          <w:color w:val="3399FF"/>
          <w:lang w:val="kk-KZ"/>
        </w:rPr>
        <w:t xml:space="preserve"> қ</w:t>
      </w:r>
      <w:r w:rsidR="00EF4E93" w:rsidRPr="004378E9">
        <w:rPr>
          <w:color w:val="3399FF"/>
        </w:rPr>
        <w:t>аласы</w:t>
      </w:r>
      <w:r w:rsidR="00EF4E93" w:rsidRPr="004378E9">
        <w:rPr>
          <w:color w:val="3399FF"/>
          <w:lang w:val="kk-KZ"/>
        </w:rPr>
        <w:t xml:space="preserve">                                                                                              </w:t>
      </w:r>
      <w:r w:rsidRPr="004378E9">
        <w:rPr>
          <w:color w:val="3399FF"/>
          <w:lang w:val="kk-KZ"/>
        </w:rPr>
        <w:t xml:space="preserve"> </w:t>
      </w:r>
      <w:r w:rsidR="00EF4E93" w:rsidRPr="004378E9">
        <w:rPr>
          <w:color w:val="3399FF"/>
          <w:lang w:val="kk-KZ"/>
        </w:rPr>
        <w:t xml:space="preserve">           город </w:t>
      </w:r>
      <w:r w:rsidR="00DA79A3" w:rsidRPr="004378E9">
        <w:rPr>
          <w:color w:val="3399FF"/>
          <w:lang w:val="kk-KZ"/>
        </w:rPr>
        <w:t>Астана</w:t>
      </w:r>
      <w:r w:rsidR="00EF4E93" w:rsidRPr="004378E9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3EF0D32B" w14:textId="77777777" w:rsidR="007E78A1" w:rsidRDefault="007E78A1" w:rsidP="001E71E4">
      <w:pPr>
        <w:pStyle w:val="afa"/>
        <w:spacing w:after="0"/>
        <w:ind w:firstLine="709"/>
        <w:jc w:val="center"/>
        <w:rPr>
          <w:b/>
          <w:sz w:val="28"/>
          <w:szCs w:val="28"/>
        </w:rPr>
      </w:pPr>
    </w:p>
    <w:p w14:paraId="43914397" w14:textId="77777777" w:rsidR="00495710" w:rsidRPr="004378E9" w:rsidRDefault="00495710" w:rsidP="001E71E4">
      <w:pPr>
        <w:pStyle w:val="afa"/>
        <w:spacing w:after="0"/>
        <w:ind w:firstLine="709"/>
        <w:jc w:val="center"/>
        <w:rPr>
          <w:b/>
          <w:sz w:val="28"/>
          <w:szCs w:val="28"/>
        </w:rPr>
      </w:pPr>
    </w:p>
    <w:p w14:paraId="37E1EE31" w14:textId="77777777" w:rsidR="00596CC4" w:rsidRPr="004378E9" w:rsidRDefault="001E71E4" w:rsidP="00E850B7">
      <w:pPr>
        <w:pStyle w:val="afa"/>
        <w:spacing w:after="0"/>
        <w:jc w:val="center"/>
        <w:rPr>
          <w:b/>
          <w:sz w:val="28"/>
          <w:szCs w:val="28"/>
          <w:lang w:val="kk-KZ"/>
        </w:rPr>
      </w:pPr>
      <w:r w:rsidRPr="004378E9">
        <w:rPr>
          <w:b/>
          <w:sz w:val="28"/>
          <w:szCs w:val="28"/>
        </w:rPr>
        <w:t>О внесении изменений</w:t>
      </w:r>
      <w:r w:rsidR="00BC2998" w:rsidRPr="004378E9">
        <w:rPr>
          <w:b/>
          <w:sz w:val="28"/>
          <w:szCs w:val="28"/>
        </w:rPr>
        <w:t xml:space="preserve"> и дополнения</w:t>
      </w:r>
      <w:r w:rsidRPr="004378E9">
        <w:rPr>
          <w:b/>
          <w:sz w:val="28"/>
          <w:szCs w:val="28"/>
        </w:rPr>
        <w:t xml:space="preserve"> в приказ Министра финансов Республики Казахстан от 19 марта 2018 года № 391 «Об утверждении Правил возврата превышения налога на добавленную стоимость и применения системы управления рисками в целях подтверждения достоверности суммы превышения налога на добавленную стоимость,</w:t>
      </w:r>
    </w:p>
    <w:p w14:paraId="717B91E8" w14:textId="77777777" w:rsidR="001E71E4" w:rsidRPr="004378E9" w:rsidRDefault="001E71E4" w:rsidP="00E850B7">
      <w:pPr>
        <w:pStyle w:val="afa"/>
        <w:spacing w:after="0"/>
        <w:jc w:val="center"/>
        <w:rPr>
          <w:b/>
          <w:sz w:val="28"/>
          <w:szCs w:val="28"/>
        </w:rPr>
      </w:pPr>
      <w:r w:rsidRPr="004378E9">
        <w:rPr>
          <w:b/>
          <w:sz w:val="28"/>
          <w:szCs w:val="28"/>
        </w:rPr>
        <w:t>а также критериев степени риска»</w:t>
      </w:r>
    </w:p>
    <w:p w14:paraId="2C9975C2" w14:textId="77777777" w:rsidR="001E71E4" w:rsidRPr="004378E9" w:rsidRDefault="001E71E4" w:rsidP="00A82710"/>
    <w:p w14:paraId="16474C5A" w14:textId="77777777" w:rsidR="001E71E4" w:rsidRPr="004378E9" w:rsidRDefault="001E71E4" w:rsidP="001E71E4">
      <w:pPr>
        <w:ind w:firstLine="709"/>
        <w:jc w:val="both"/>
        <w:rPr>
          <w:b/>
          <w:sz w:val="28"/>
          <w:szCs w:val="28"/>
        </w:rPr>
      </w:pPr>
    </w:p>
    <w:p w14:paraId="4848C700" w14:textId="77777777" w:rsidR="001E71E4" w:rsidRPr="004378E9" w:rsidRDefault="001E71E4" w:rsidP="007E78A1">
      <w:pPr>
        <w:ind w:firstLine="709"/>
        <w:contextualSpacing/>
        <w:jc w:val="both"/>
        <w:rPr>
          <w:b/>
          <w:sz w:val="28"/>
          <w:szCs w:val="28"/>
        </w:rPr>
      </w:pPr>
      <w:r w:rsidRPr="004378E9">
        <w:rPr>
          <w:b/>
          <w:sz w:val="28"/>
          <w:szCs w:val="28"/>
        </w:rPr>
        <w:t>ПРИКАЗЫВАЮ:</w:t>
      </w:r>
    </w:p>
    <w:p w14:paraId="2B072E95" w14:textId="77777777" w:rsidR="001E71E4" w:rsidRPr="004378E9" w:rsidRDefault="001E71E4" w:rsidP="007E78A1">
      <w:pPr>
        <w:pStyle w:val="ae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78E9">
        <w:rPr>
          <w:rFonts w:ascii="Times New Roman" w:hAnsi="Times New Roman"/>
          <w:sz w:val="28"/>
          <w:szCs w:val="28"/>
        </w:rPr>
        <w:t xml:space="preserve">Внести в приказ Министра финансов Республики Казахстан </w:t>
      </w:r>
      <w:r w:rsidR="00951776" w:rsidRPr="004378E9">
        <w:rPr>
          <w:rFonts w:ascii="Times New Roman" w:hAnsi="Times New Roman"/>
          <w:sz w:val="28"/>
          <w:szCs w:val="28"/>
        </w:rPr>
        <w:br/>
      </w:r>
      <w:r w:rsidRPr="004378E9">
        <w:rPr>
          <w:rFonts w:ascii="Times New Roman" w:hAnsi="Times New Roman"/>
          <w:sz w:val="28"/>
          <w:szCs w:val="28"/>
        </w:rPr>
        <w:t xml:space="preserve">от 19 марта 2018 года № 391 «Об утверждении Правил </w:t>
      </w:r>
      <w:bookmarkStart w:id="0" w:name="_Hlk124343622"/>
      <w:r w:rsidRPr="004378E9">
        <w:rPr>
          <w:rFonts w:ascii="Times New Roman" w:hAnsi="Times New Roman"/>
          <w:sz w:val="28"/>
          <w:szCs w:val="28"/>
        </w:rPr>
        <w:t>возврата превышения налога на добавленную стоимость и применения системы управления рисками в целях подтверждения достоверности суммы превышения налога на добавленную стоимость, а также критериев степени риска</w:t>
      </w:r>
      <w:bookmarkEnd w:id="0"/>
      <w:r w:rsidRPr="004378E9">
        <w:rPr>
          <w:rFonts w:ascii="Times New Roman" w:hAnsi="Times New Roman"/>
          <w:sz w:val="28"/>
          <w:szCs w:val="28"/>
        </w:rPr>
        <w:t xml:space="preserve">» (зарегистрирован в Реестре государственной регистрации нормативных правовых актов под </w:t>
      </w:r>
      <w:r w:rsidR="007E78A1" w:rsidRPr="004378E9">
        <w:rPr>
          <w:rFonts w:ascii="Times New Roman" w:hAnsi="Times New Roman"/>
          <w:sz w:val="28"/>
          <w:szCs w:val="28"/>
        </w:rPr>
        <w:br/>
      </w:r>
      <w:r w:rsidRPr="004378E9">
        <w:rPr>
          <w:rFonts w:ascii="Times New Roman" w:hAnsi="Times New Roman"/>
          <w:sz w:val="28"/>
          <w:szCs w:val="28"/>
        </w:rPr>
        <w:t>№ 16669) следующие изменения</w:t>
      </w:r>
      <w:r w:rsidR="00BC2998" w:rsidRPr="004378E9">
        <w:rPr>
          <w:rFonts w:ascii="Times New Roman" w:hAnsi="Times New Roman"/>
          <w:sz w:val="28"/>
          <w:szCs w:val="28"/>
        </w:rPr>
        <w:t xml:space="preserve"> и дополнение</w:t>
      </w:r>
      <w:r w:rsidRPr="004378E9">
        <w:rPr>
          <w:rFonts w:ascii="Times New Roman" w:hAnsi="Times New Roman"/>
          <w:sz w:val="28"/>
          <w:szCs w:val="28"/>
        </w:rPr>
        <w:t>:</w:t>
      </w:r>
    </w:p>
    <w:p w14:paraId="4D92CCF7" w14:textId="34E98CEF" w:rsidR="001E71E4" w:rsidRPr="004378E9" w:rsidRDefault="001E71E4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4378E9">
        <w:rPr>
          <w:sz w:val="28"/>
          <w:szCs w:val="28"/>
        </w:rPr>
        <w:t>в Правилах возврата превышения налога на добавленную стоимость и применения системы управления рисками в целях подтверждения достоверности суммы превышения налога на добавленную стоимость, утвержденных указанным приказом</w:t>
      </w:r>
      <w:r w:rsidRPr="004378E9">
        <w:rPr>
          <w:sz w:val="28"/>
          <w:szCs w:val="28"/>
          <w:lang w:val="kk-KZ"/>
        </w:rPr>
        <w:t>:</w:t>
      </w:r>
    </w:p>
    <w:p w14:paraId="13CDFA79" w14:textId="77777777" w:rsidR="009D55A6" w:rsidRPr="004378E9" w:rsidRDefault="009D55A6" w:rsidP="009D55A6">
      <w:pPr>
        <w:ind w:firstLine="709"/>
        <w:contextualSpacing/>
        <w:jc w:val="both"/>
        <w:rPr>
          <w:sz w:val="28"/>
          <w:szCs w:val="28"/>
        </w:rPr>
      </w:pPr>
      <w:r w:rsidRPr="004378E9">
        <w:rPr>
          <w:sz w:val="28"/>
          <w:szCs w:val="28"/>
        </w:rPr>
        <w:t>пункт 2</w:t>
      </w:r>
      <w:r>
        <w:rPr>
          <w:sz w:val="28"/>
          <w:szCs w:val="28"/>
        </w:rPr>
        <w:t>7</w:t>
      </w:r>
      <w:r w:rsidRPr="004378E9">
        <w:rPr>
          <w:sz w:val="28"/>
          <w:szCs w:val="28"/>
        </w:rPr>
        <w:t xml:space="preserve"> изложить в следующей редакции:</w:t>
      </w:r>
    </w:p>
    <w:p w14:paraId="600EA628" w14:textId="77777777" w:rsidR="009D55A6" w:rsidRPr="00E3312A" w:rsidRDefault="009D55A6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«27. В течение 1 (одного) рабочего дня с даты получения уведомления о сумме превышения НДС, подтвержденной к возврату в упрощенном порядке по форме, указанной в приложении 3 к настоящим Правилам, услугополучателем представляется услугодателю налоговое заявление на зачет и (или) возврат.»;</w:t>
      </w:r>
    </w:p>
    <w:p w14:paraId="2D094132" w14:textId="77777777" w:rsidR="009D55A6" w:rsidRPr="00E3312A" w:rsidRDefault="009D55A6" w:rsidP="009D55A6">
      <w:pPr>
        <w:ind w:firstLine="709"/>
        <w:contextualSpacing/>
        <w:jc w:val="both"/>
        <w:rPr>
          <w:sz w:val="28"/>
          <w:szCs w:val="28"/>
        </w:rPr>
      </w:pPr>
      <w:r w:rsidRPr="00E3312A">
        <w:rPr>
          <w:sz w:val="28"/>
          <w:szCs w:val="28"/>
        </w:rPr>
        <w:t>пункт 44 изложить в следующей редакции:</w:t>
      </w:r>
    </w:p>
    <w:p w14:paraId="0DB297D2" w14:textId="3AA67E80" w:rsidR="00A661F0" w:rsidRPr="00A661F0" w:rsidRDefault="009D55A6" w:rsidP="00A661F0">
      <w:pPr>
        <w:ind w:firstLine="709"/>
        <w:contextualSpacing/>
        <w:jc w:val="both"/>
        <w:rPr>
          <w:sz w:val="28"/>
          <w:szCs w:val="28"/>
        </w:rPr>
      </w:pPr>
      <w:r w:rsidRPr="00E3312A">
        <w:rPr>
          <w:sz w:val="28"/>
          <w:szCs w:val="28"/>
        </w:rPr>
        <w:t>«</w:t>
      </w:r>
      <w:r w:rsidR="00A661F0" w:rsidRPr="00A661F0">
        <w:rPr>
          <w:sz w:val="28"/>
          <w:szCs w:val="28"/>
        </w:rPr>
        <w:t xml:space="preserve">44. Для целей формирования отчета «Пирамида», используются представленные налоговые отчетности по НДС и (или) сведения информационных систем за проверяемый налоговый период с актуальностью данных на </w:t>
      </w:r>
      <w:r w:rsidR="00145837">
        <w:rPr>
          <w:sz w:val="28"/>
          <w:szCs w:val="28"/>
        </w:rPr>
        <w:t xml:space="preserve">двадцатое </w:t>
      </w:r>
      <w:r w:rsidR="00A661F0" w:rsidRPr="00A661F0">
        <w:rPr>
          <w:sz w:val="28"/>
          <w:szCs w:val="28"/>
        </w:rPr>
        <w:t>число третьего месяца квартала, в котором подано требование на возврат превышения НДС.</w:t>
      </w:r>
    </w:p>
    <w:p w14:paraId="17770173" w14:textId="5776D643" w:rsidR="00A661F0" w:rsidRPr="00A661F0" w:rsidRDefault="00A661F0" w:rsidP="00A661F0">
      <w:pPr>
        <w:ind w:firstLine="709"/>
        <w:contextualSpacing/>
        <w:jc w:val="both"/>
        <w:rPr>
          <w:sz w:val="28"/>
          <w:szCs w:val="28"/>
        </w:rPr>
      </w:pPr>
      <w:r w:rsidRPr="00A661F0">
        <w:rPr>
          <w:sz w:val="28"/>
          <w:szCs w:val="28"/>
        </w:rPr>
        <w:lastRenderedPageBreak/>
        <w:t xml:space="preserve">Сбор (агрегация) таких сведений производится не позднее </w:t>
      </w:r>
      <w:r w:rsidR="00B05947">
        <w:rPr>
          <w:sz w:val="28"/>
          <w:szCs w:val="28"/>
        </w:rPr>
        <w:t>десятого</w:t>
      </w:r>
      <w:r w:rsidRPr="00A661F0">
        <w:rPr>
          <w:sz w:val="28"/>
          <w:szCs w:val="28"/>
        </w:rPr>
        <w:t xml:space="preserve"> числа месяца, следующего за кварталом, в котором подано требование на возврат превышения НДС.</w:t>
      </w:r>
    </w:p>
    <w:p w14:paraId="4B7F480F" w14:textId="77777777" w:rsidR="00A661F0" w:rsidRPr="00A661F0" w:rsidRDefault="00A661F0" w:rsidP="00A661F0">
      <w:pPr>
        <w:ind w:firstLine="709"/>
        <w:contextualSpacing/>
        <w:jc w:val="both"/>
        <w:rPr>
          <w:sz w:val="28"/>
          <w:szCs w:val="28"/>
        </w:rPr>
      </w:pPr>
      <w:r w:rsidRPr="00A661F0">
        <w:rPr>
          <w:sz w:val="28"/>
          <w:szCs w:val="28"/>
        </w:rPr>
        <w:t>Услугодатель формирует отчет «Пирамида» после истечения срока указанного в части второй настоящего пункта и не позднее:</w:t>
      </w:r>
    </w:p>
    <w:p w14:paraId="6CFC3286" w14:textId="789C8169" w:rsidR="00A661F0" w:rsidRPr="00A661F0" w:rsidRDefault="00A661F0" w:rsidP="00A661F0">
      <w:pPr>
        <w:ind w:firstLine="709"/>
        <w:contextualSpacing/>
        <w:jc w:val="both"/>
        <w:rPr>
          <w:sz w:val="28"/>
          <w:szCs w:val="28"/>
        </w:rPr>
      </w:pPr>
      <w:r w:rsidRPr="00A661F0">
        <w:rPr>
          <w:sz w:val="28"/>
          <w:szCs w:val="28"/>
        </w:rPr>
        <w:t>1) 10 (десяти) рабочих дней – по услугополучателям, указанным в части первой пункта 54 настоящих Правил, и его непосредственным поставщикам;</w:t>
      </w:r>
    </w:p>
    <w:p w14:paraId="3B8A095C" w14:textId="271D8F9C" w:rsidR="009D55A6" w:rsidRDefault="00A661F0" w:rsidP="00A661F0">
      <w:pPr>
        <w:ind w:firstLine="709"/>
        <w:contextualSpacing/>
        <w:jc w:val="both"/>
        <w:rPr>
          <w:sz w:val="28"/>
          <w:szCs w:val="28"/>
        </w:rPr>
      </w:pPr>
      <w:r w:rsidRPr="00A661F0">
        <w:rPr>
          <w:sz w:val="28"/>
          <w:szCs w:val="28"/>
        </w:rPr>
        <w:t>2) 30 (тридцати) рабочих дней – по остальным услугополучателям и его поставщикам.</w:t>
      </w:r>
      <w:r w:rsidR="009D55A6" w:rsidRPr="00E3312A">
        <w:rPr>
          <w:sz w:val="28"/>
          <w:szCs w:val="28"/>
        </w:rPr>
        <w:t>»;</w:t>
      </w:r>
    </w:p>
    <w:p w14:paraId="3995CF76" w14:textId="77777777" w:rsidR="00E850B7" w:rsidRDefault="00E850B7" w:rsidP="009D55A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45-1 следующего содержания:</w:t>
      </w:r>
    </w:p>
    <w:p w14:paraId="5CFC2E56" w14:textId="341B0DE4" w:rsidR="00A661F0" w:rsidRPr="00A661F0" w:rsidRDefault="00E850B7" w:rsidP="00A661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661F0" w:rsidRPr="00A661F0">
        <w:rPr>
          <w:sz w:val="28"/>
          <w:szCs w:val="28"/>
        </w:rPr>
        <w:t>45-1. Отчет «Пирамида» формируется по всем поставщикам услугополучателя, за исключением случаев:</w:t>
      </w:r>
    </w:p>
    <w:p w14:paraId="518A92ED" w14:textId="77777777" w:rsidR="00A661F0" w:rsidRPr="00A661F0" w:rsidRDefault="00A661F0" w:rsidP="00A661F0">
      <w:pPr>
        <w:ind w:firstLine="709"/>
        <w:contextualSpacing/>
        <w:jc w:val="both"/>
        <w:rPr>
          <w:sz w:val="28"/>
          <w:szCs w:val="28"/>
        </w:rPr>
      </w:pPr>
      <w:r w:rsidRPr="00A661F0">
        <w:rPr>
          <w:sz w:val="28"/>
          <w:szCs w:val="28"/>
        </w:rPr>
        <w:t>1) превышения суммы нарушений над суммой НДС, относимого в зачет по поставщику, непосредственно или через посредников (агентов, комиссионеров или поверенных) поставившим товары, выполнившим работы или оказавшим услуги проверяемому услугополучателю;</w:t>
      </w:r>
    </w:p>
    <w:p w14:paraId="631C69CB" w14:textId="4C3374F9" w:rsidR="00E850B7" w:rsidRPr="00E3312A" w:rsidRDefault="00A661F0" w:rsidP="00A661F0">
      <w:pPr>
        <w:ind w:firstLine="709"/>
        <w:contextualSpacing/>
        <w:jc w:val="both"/>
        <w:rPr>
          <w:sz w:val="28"/>
          <w:szCs w:val="28"/>
        </w:rPr>
      </w:pPr>
      <w:r w:rsidRPr="00A661F0">
        <w:rPr>
          <w:sz w:val="28"/>
          <w:szCs w:val="28"/>
        </w:rPr>
        <w:t>2) предусмотренных пунктами 46 и 47 настоящих Правил.</w:t>
      </w:r>
      <w:r w:rsidR="00E850B7">
        <w:rPr>
          <w:sz w:val="28"/>
          <w:szCs w:val="28"/>
        </w:rPr>
        <w:t>»;</w:t>
      </w:r>
    </w:p>
    <w:p w14:paraId="54136B42" w14:textId="77777777" w:rsidR="009D55A6" w:rsidRPr="00E850B7" w:rsidRDefault="009D55A6" w:rsidP="00E850B7">
      <w:pPr>
        <w:ind w:firstLine="709"/>
        <w:contextualSpacing/>
        <w:jc w:val="both"/>
        <w:rPr>
          <w:sz w:val="28"/>
          <w:szCs w:val="28"/>
        </w:rPr>
      </w:pPr>
      <w:r w:rsidRPr="00E850B7">
        <w:rPr>
          <w:sz w:val="28"/>
          <w:szCs w:val="28"/>
        </w:rPr>
        <w:t>пункт 46</w:t>
      </w:r>
      <w:r w:rsidR="00E850B7" w:rsidRPr="00E850B7">
        <w:rPr>
          <w:sz w:val="28"/>
          <w:szCs w:val="28"/>
        </w:rPr>
        <w:t xml:space="preserve"> изложить в следующей редакции</w:t>
      </w:r>
      <w:r w:rsidRPr="00E850B7">
        <w:rPr>
          <w:sz w:val="28"/>
          <w:szCs w:val="28"/>
        </w:rPr>
        <w:t>:</w:t>
      </w:r>
    </w:p>
    <w:p w14:paraId="0806AD01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sz w:val="28"/>
          <w:szCs w:val="28"/>
        </w:rPr>
        <w:t>«</w:t>
      </w:r>
      <w:r w:rsidRPr="00E850B7">
        <w:rPr>
          <w:color w:val="000000"/>
          <w:spacing w:val="2"/>
          <w:sz w:val="28"/>
          <w:szCs w:val="28"/>
        </w:rPr>
        <w:t>46. Риском неисполнения налоговых обязательств признается выявленные расхождения в результате сверки сведений налоговой отчетности поставщика и сведений ИС, а также другие сведения, указывающие на неисполнение налоговых обязательств по исчислению и уплате НДС в бюджет.</w:t>
      </w:r>
    </w:p>
    <w:p w14:paraId="0327B3AB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Услугодатель прекращает дальнейшее формирование отчета «Пирамида» по поставщикам по риску неисполнения налоговых обязательств в случаях, если при формировании отчета «Пирамида» установлен поставщик, являющийся налогоплательщиком:</w:t>
      </w:r>
    </w:p>
    <w:p w14:paraId="2524525B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1) состоящим на горизонтальном мониторинге;</w:t>
      </w:r>
    </w:p>
    <w:p w14:paraId="7D783F7B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2) производящим товары собственного производства, в том числе налогоплательщиком-сельхозтоваропроизводителем (за исключением производителей шкур крупного и мелкогорогатого скота и лиц, перерабатывающих лом цветных и черных металлов), включенным в Перечень производителей товаров собственного производства.</w:t>
      </w:r>
    </w:p>
    <w:p w14:paraId="09283B09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Производителем товаров собственного производства в рамках настоящих Правил является поставщик, признанный производителем в течение всего проверяемого периода услугополучателя;</w:t>
      </w:r>
    </w:p>
    <w:p w14:paraId="676D8ABB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3) осуществляющим деятельность в рамках контракта на недропользование, заключенного в соответствии с законодательством Республики Казахстан о недрах и недропользовании, и имеющих средний коэффициент налоговой нагрузки не менее 20 (двадцати) процентов, рассчитанный за последние 5 (пять) лет, предшествующих налоговому периоду, в котором предъявлено требование;</w:t>
      </w:r>
    </w:p>
    <w:p w14:paraId="70700631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lastRenderedPageBreak/>
        <w:t>4) осуществляющим поставку электрической и тепловой энергии, воды и (или) газа, за исключением электрической и тепловой энергии, воды и (или) газа, которые в дальнейшем экспортированы их покупателем;</w:t>
      </w:r>
    </w:p>
    <w:p w14:paraId="14AA72F9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5) осуществляющим поставку услуг связи;</w:t>
      </w:r>
    </w:p>
    <w:p w14:paraId="6A0986F5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6) у которых сумма НДС, отнесенная в зачет, не превышает 10-кратного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 (далее – МРП), на дату формирования отчета «Пирамида»;</w:t>
      </w:r>
    </w:p>
    <w:p w14:paraId="0A8B504E" w14:textId="77777777" w:rsidR="00E850B7" w:rsidRPr="00E850B7" w:rsidRDefault="00E850B7" w:rsidP="00E850B7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850B7">
        <w:rPr>
          <w:color w:val="000000"/>
          <w:spacing w:val="2"/>
          <w:sz w:val="28"/>
          <w:szCs w:val="28"/>
        </w:rPr>
        <w:t>7) осуществляющим услуги магистральной железнодорожной сети и железнодорожных путей с объектами железнодорожного транспорта;</w:t>
      </w:r>
    </w:p>
    <w:p w14:paraId="1D947803" w14:textId="77777777" w:rsidR="00E850B7" w:rsidRPr="0062621A" w:rsidRDefault="00E850B7" w:rsidP="00E850B7">
      <w:pPr>
        <w:tabs>
          <w:tab w:val="left" w:pos="24"/>
        </w:tabs>
        <w:spacing w:line="240" w:lineRule="atLeast"/>
        <w:ind w:left="1" w:firstLine="709"/>
        <w:jc w:val="both"/>
        <w:rPr>
          <w:sz w:val="28"/>
          <w:szCs w:val="28"/>
        </w:rPr>
      </w:pPr>
      <w:r w:rsidRPr="0062621A">
        <w:rPr>
          <w:sz w:val="28"/>
          <w:szCs w:val="28"/>
        </w:rPr>
        <w:t xml:space="preserve">8) подавшим требование о возврате НДС и (или) налоговое заявление, по которому формируется отчет «Пирамида». </w:t>
      </w:r>
    </w:p>
    <w:p w14:paraId="63CCBCFD" w14:textId="2E8C1EBA" w:rsidR="009D55A6" w:rsidRPr="00270EE0" w:rsidRDefault="00D31D50" w:rsidP="00D31D50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270EE0">
        <w:rPr>
          <w:color w:val="000000" w:themeColor="text1"/>
          <w:sz w:val="28"/>
          <w:szCs w:val="28"/>
        </w:rPr>
        <w:t xml:space="preserve">Если услугополучатель является взаимосвязанной стороной поставщиков, указанных в подпунктах 1), 2), 3) 4), 5), 7) части второй настоящего пункта, то </w:t>
      </w:r>
      <w:r w:rsidRPr="00270EE0">
        <w:rPr>
          <w:color w:val="000000" w:themeColor="text1"/>
          <w:spacing w:val="2"/>
          <w:sz w:val="28"/>
          <w:szCs w:val="28"/>
        </w:rPr>
        <w:t xml:space="preserve">услугодатель </w:t>
      </w:r>
      <w:r w:rsidRPr="00270EE0">
        <w:rPr>
          <w:color w:val="000000" w:themeColor="text1"/>
          <w:sz w:val="28"/>
          <w:szCs w:val="28"/>
        </w:rPr>
        <w:t>прекращает дальнейшее формирование отчета «Пирамида» на непосредственных поставщиках таких поставщиках.</w:t>
      </w:r>
      <w:r w:rsidR="009D55A6" w:rsidRPr="00270EE0">
        <w:rPr>
          <w:color w:val="000000" w:themeColor="text1"/>
          <w:sz w:val="28"/>
          <w:szCs w:val="28"/>
        </w:rPr>
        <w:t>»;</w:t>
      </w:r>
    </w:p>
    <w:p w14:paraId="407B3510" w14:textId="77777777" w:rsidR="009D55A6" w:rsidRPr="00E3312A" w:rsidRDefault="009D55A6" w:rsidP="009D55A6">
      <w:pPr>
        <w:ind w:firstLine="709"/>
        <w:contextualSpacing/>
        <w:jc w:val="both"/>
        <w:rPr>
          <w:sz w:val="28"/>
          <w:szCs w:val="28"/>
        </w:rPr>
      </w:pPr>
      <w:r w:rsidRPr="00E3312A">
        <w:rPr>
          <w:sz w:val="28"/>
          <w:szCs w:val="28"/>
        </w:rPr>
        <w:t>часть вторую пункта 47 изложить в следующей редакции:</w:t>
      </w:r>
    </w:p>
    <w:p w14:paraId="51AF8A04" w14:textId="77777777" w:rsidR="009D55A6" w:rsidRPr="00E3312A" w:rsidRDefault="009D55A6" w:rsidP="009D55A6">
      <w:pPr>
        <w:ind w:firstLine="709"/>
        <w:contextualSpacing/>
        <w:jc w:val="both"/>
        <w:rPr>
          <w:sz w:val="28"/>
          <w:szCs w:val="28"/>
        </w:rPr>
      </w:pPr>
      <w:r w:rsidRPr="00E3312A">
        <w:rPr>
          <w:sz w:val="28"/>
          <w:szCs w:val="28"/>
        </w:rPr>
        <w:t>«</w:t>
      </w:r>
      <w:r w:rsidR="00E850B7" w:rsidRPr="00E850B7">
        <w:rPr>
          <w:sz w:val="28"/>
          <w:szCs w:val="28"/>
        </w:rPr>
        <w:t>В части установления данных рисков, отчет «Пирамида» формируется независимо от категории и (или) статуса поставщика, за исключением поставщиков, указанных в подпунктах 4), 5), 6), 7) и 8) части второй пункта 46 настоящих Правил.</w:t>
      </w:r>
      <w:r w:rsidRPr="00E3312A">
        <w:rPr>
          <w:sz w:val="28"/>
          <w:szCs w:val="28"/>
        </w:rPr>
        <w:t>»;</w:t>
      </w:r>
    </w:p>
    <w:p w14:paraId="564EA82C" w14:textId="77777777" w:rsidR="00CC658B" w:rsidRPr="00E3312A" w:rsidRDefault="00CC658B" w:rsidP="00CC658B">
      <w:pPr>
        <w:ind w:firstLine="709"/>
        <w:contextualSpacing/>
        <w:jc w:val="both"/>
        <w:rPr>
          <w:sz w:val="28"/>
          <w:szCs w:val="28"/>
        </w:rPr>
      </w:pPr>
      <w:r w:rsidRPr="00E3312A">
        <w:rPr>
          <w:sz w:val="28"/>
          <w:szCs w:val="28"/>
        </w:rPr>
        <w:t xml:space="preserve">часть </w:t>
      </w:r>
      <w:r w:rsidR="00447A3D">
        <w:rPr>
          <w:sz w:val="28"/>
          <w:szCs w:val="28"/>
        </w:rPr>
        <w:t xml:space="preserve">четвертую </w:t>
      </w:r>
      <w:r w:rsidR="00447A3D" w:rsidRPr="00E3312A">
        <w:rPr>
          <w:sz w:val="28"/>
          <w:szCs w:val="28"/>
        </w:rPr>
        <w:t>пункт</w:t>
      </w:r>
      <w:r w:rsidR="00447A3D">
        <w:rPr>
          <w:sz w:val="28"/>
          <w:szCs w:val="28"/>
        </w:rPr>
        <w:t>а</w:t>
      </w:r>
      <w:r w:rsidR="00447A3D" w:rsidRPr="00E3312A">
        <w:rPr>
          <w:sz w:val="28"/>
          <w:szCs w:val="28"/>
        </w:rPr>
        <w:t xml:space="preserve"> 48</w:t>
      </w:r>
      <w:r w:rsidR="00447A3D">
        <w:rPr>
          <w:sz w:val="28"/>
          <w:szCs w:val="28"/>
        </w:rPr>
        <w:t xml:space="preserve"> </w:t>
      </w:r>
      <w:r w:rsidRPr="00E3312A">
        <w:rPr>
          <w:sz w:val="28"/>
          <w:szCs w:val="28"/>
        </w:rPr>
        <w:t>изложить в следующей редакции:</w:t>
      </w:r>
    </w:p>
    <w:p w14:paraId="22968F54" w14:textId="77777777" w:rsidR="00447A3D" w:rsidRPr="00447A3D" w:rsidRDefault="00CC658B" w:rsidP="00447A3D">
      <w:pPr>
        <w:ind w:firstLine="709"/>
        <w:jc w:val="both"/>
        <w:rPr>
          <w:sz w:val="28"/>
          <w:szCs w:val="28"/>
        </w:rPr>
      </w:pPr>
      <w:r w:rsidRPr="00E3312A">
        <w:rPr>
          <w:sz w:val="28"/>
          <w:szCs w:val="28"/>
        </w:rPr>
        <w:t>«</w:t>
      </w:r>
      <w:r w:rsidR="00447A3D" w:rsidRPr="00447A3D">
        <w:rPr>
          <w:sz w:val="28"/>
          <w:szCs w:val="28"/>
        </w:rPr>
        <w:t>ОГД, назначивший тематическую проверку, не позднее 5 (пяти) рабочих дней с даты завершения формирования отчета «Пирамида» направляет запрос, в том числе путем автоматизированного обмена информацией:</w:t>
      </w:r>
    </w:p>
    <w:p w14:paraId="05056036" w14:textId="6D9C9A2E" w:rsidR="00447A3D" w:rsidRPr="00270EE0" w:rsidRDefault="00447A3D" w:rsidP="00447A3D">
      <w:pPr>
        <w:ind w:firstLine="709"/>
        <w:jc w:val="both"/>
        <w:rPr>
          <w:color w:val="000000" w:themeColor="text1"/>
          <w:sz w:val="28"/>
          <w:szCs w:val="28"/>
        </w:rPr>
      </w:pPr>
      <w:r w:rsidRPr="00270EE0">
        <w:rPr>
          <w:color w:val="000000" w:themeColor="text1"/>
          <w:sz w:val="28"/>
          <w:szCs w:val="28"/>
        </w:rPr>
        <w:t>1) в ОГД по месту нахождения поставщика – о принятии мер по устранению нарушений, по которому выявлены нарушения, указанные в подпунктах 1)</w:t>
      </w:r>
      <w:r w:rsidR="00A92BD4" w:rsidRPr="00270EE0">
        <w:rPr>
          <w:color w:val="000000" w:themeColor="text1"/>
          <w:sz w:val="28"/>
          <w:szCs w:val="28"/>
        </w:rPr>
        <w:t>, 2), 3),</w:t>
      </w:r>
      <w:r w:rsidRPr="00270EE0">
        <w:rPr>
          <w:color w:val="000000" w:themeColor="text1"/>
          <w:sz w:val="28"/>
          <w:szCs w:val="28"/>
        </w:rPr>
        <w:t>4), 6) пункта 52 настоящих Правил;</w:t>
      </w:r>
    </w:p>
    <w:p w14:paraId="3A48B12A" w14:textId="77777777" w:rsidR="00CC658B" w:rsidRPr="00E3312A" w:rsidRDefault="00447A3D" w:rsidP="00CC658B">
      <w:pPr>
        <w:ind w:firstLine="709"/>
        <w:jc w:val="both"/>
        <w:rPr>
          <w:sz w:val="28"/>
          <w:szCs w:val="28"/>
        </w:rPr>
      </w:pPr>
      <w:r w:rsidRPr="00447A3D">
        <w:rPr>
          <w:sz w:val="28"/>
          <w:szCs w:val="28"/>
        </w:rPr>
        <w:t xml:space="preserve">2) в орган уголовного преследования – о предоставлении сведений о статусе уголовного дела по правонарушениям, предусмотренным </w:t>
      </w:r>
      <w:r>
        <w:rPr>
          <w:sz w:val="28"/>
          <w:szCs w:val="28"/>
        </w:rPr>
        <w:br/>
      </w:r>
      <w:r w:rsidRPr="00447A3D">
        <w:rPr>
          <w:sz w:val="28"/>
          <w:szCs w:val="28"/>
        </w:rPr>
        <w:t>статьями 216 и 245 Уголовного кодекса Республики Казахстан, возбужденного в отношении руководителя (учредителя) поставщика услугополучателя.</w:t>
      </w:r>
      <w:r w:rsidR="00CC658B" w:rsidRPr="00E3312A">
        <w:rPr>
          <w:sz w:val="28"/>
          <w:szCs w:val="28"/>
        </w:rPr>
        <w:t>»;</w:t>
      </w:r>
    </w:p>
    <w:p w14:paraId="11C15EEB" w14:textId="4DF248F3" w:rsidR="00CC658B" w:rsidRPr="00447A3D" w:rsidRDefault="00D31D50" w:rsidP="00447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пункты 53 </w:t>
      </w:r>
      <w:r w:rsidR="00BA344F">
        <w:rPr>
          <w:sz w:val="28"/>
          <w:szCs w:val="28"/>
        </w:rPr>
        <w:t>и 54</w:t>
      </w:r>
      <w:r w:rsidR="004D6B9A" w:rsidRPr="00E3312A">
        <w:t xml:space="preserve"> </w:t>
      </w:r>
      <w:r w:rsidR="004D6B9A" w:rsidRPr="00E3312A">
        <w:rPr>
          <w:sz w:val="28"/>
          <w:szCs w:val="28"/>
        </w:rPr>
        <w:t>из</w:t>
      </w:r>
      <w:r w:rsidR="004D6B9A" w:rsidRPr="00447A3D">
        <w:rPr>
          <w:sz w:val="28"/>
          <w:szCs w:val="28"/>
        </w:rPr>
        <w:t>ложить в следующей редакции:</w:t>
      </w:r>
    </w:p>
    <w:p w14:paraId="42631BDD" w14:textId="77777777" w:rsidR="00447A3D" w:rsidRPr="00447A3D" w:rsidRDefault="004D6B9A" w:rsidP="00447A3D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447A3D">
        <w:rPr>
          <w:sz w:val="28"/>
          <w:szCs w:val="28"/>
        </w:rPr>
        <w:t>«</w:t>
      </w:r>
      <w:r w:rsidR="00447A3D" w:rsidRPr="00447A3D">
        <w:rPr>
          <w:spacing w:val="2"/>
          <w:sz w:val="28"/>
          <w:szCs w:val="28"/>
        </w:rPr>
        <w:t>53. Сумма превышения НДС, подлежащая подтверждению, определяется в следующем порядке:</w:t>
      </w:r>
    </w:p>
    <w:p w14:paraId="6F30B37E" w14:textId="77777777" w:rsidR="00447A3D" w:rsidRPr="00447A3D" w:rsidRDefault="00447A3D" w:rsidP="00447A3D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447A3D">
        <w:rPr>
          <w:spacing w:val="2"/>
          <w:sz w:val="28"/>
          <w:szCs w:val="28"/>
        </w:rPr>
        <w:t>1) устанавливается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фактов, указанных в</w:t>
      </w:r>
      <w:r>
        <w:rPr>
          <w:spacing w:val="2"/>
          <w:sz w:val="28"/>
          <w:szCs w:val="28"/>
        </w:rPr>
        <w:t xml:space="preserve"> </w:t>
      </w:r>
      <w:hyperlink r:id="rId9" w:anchor="z287" w:history="1">
        <w:r w:rsidRPr="00447A3D">
          <w:rPr>
            <w:rStyle w:val="ac"/>
            <w:color w:val="auto"/>
            <w:spacing w:val="2"/>
            <w:sz w:val="28"/>
            <w:szCs w:val="28"/>
            <w:u w:val="none"/>
          </w:rPr>
          <w:t>пункте 52</w:t>
        </w:r>
      </w:hyperlink>
      <w:r>
        <w:rPr>
          <w:spacing w:val="2"/>
          <w:sz w:val="28"/>
          <w:szCs w:val="28"/>
        </w:rPr>
        <w:t xml:space="preserve"> </w:t>
      </w:r>
      <w:r w:rsidRPr="00447A3D">
        <w:rPr>
          <w:spacing w:val="2"/>
          <w:sz w:val="28"/>
          <w:szCs w:val="28"/>
        </w:rPr>
        <w:t>настоящих Правил, до услугополучателя, представившего требование о возврате НДС и (или) налоговое заявление;</w:t>
      </w:r>
    </w:p>
    <w:p w14:paraId="3A62CA2E" w14:textId="77777777" w:rsidR="00447A3D" w:rsidRPr="00447A3D" w:rsidRDefault="00447A3D" w:rsidP="00447A3D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447A3D">
        <w:rPr>
          <w:spacing w:val="2"/>
          <w:sz w:val="28"/>
          <w:szCs w:val="28"/>
        </w:rPr>
        <w:t>2) устанавливается наименьшая из следующих сумм в совокупности:</w:t>
      </w:r>
    </w:p>
    <w:p w14:paraId="7AF325A4" w14:textId="77777777" w:rsidR="00447A3D" w:rsidRPr="00447A3D" w:rsidRDefault="00447A3D" w:rsidP="00447A3D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447A3D">
        <w:rPr>
          <w:spacing w:val="2"/>
          <w:sz w:val="28"/>
          <w:szCs w:val="28"/>
        </w:rPr>
        <w:t>суммы НДС, суммарно сложившейся из сумм НДС, определенных в соответствии с подпунктом 1) настоящего пункта;</w:t>
      </w:r>
    </w:p>
    <w:p w14:paraId="5CF80A19" w14:textId="77777777" w:rsidR="00447A3D" w:rsidRPr="00447A3D" w:rsidRDefault="00447A3D" w:rsidP="00447A3D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447A3D">
        <w:rPr>
          <w:spacing w:val="2"/>
          <w:sz w:val="28"/>
          <w:szCs w:val="28"/>
        </w:rPr>
        <w:lastRenderedPageBreak/>
        <w:t>суммы НДС, отнесенной в зачет услугополучателем, представившим требование о возврате НДС или налоговое заявление, от непосредственного поставщика;</w:t>
      </w:r>
    </w:p>
    <w:p w14:paraId="32A8554C" w14:textId="77777777" w:rsidR="00447A3D" w:rsidRPr="00447A3D" w:rsidRDefault="00447A3D" w:rsidP="00447A3D">
      <w:pPr>
        <w:pStyle w:val="af"/>
        <w:shd w:val="clear" w:color="auto" w:fill="FFFFFF"/>
        <w:spacing w:before="0" w:beforeAutospacing="0" w:after="0" w:afterAutospacing="0" w:line="28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447A3D">
        <w:rPr>
          <w:spacing w:val="2"/>
          <w:sz w:val="28"/>
          <w:szCs w:val="28"/>
        </w:rPr>
        <w:t>3) из суммы превышения НДС, указанной в требовании о возврате НДС или налоговом заявлении, вычитаются суммы НДС, определенные в порядке, указанном в подпункте 2) настоящего пункта.</w:t>
      </w:r>
    </w:p>
    <w:p w14:paraId="7EDD13E1" w14:textId="11DAE3C8" w:rsidR="00447A3D" w:rsidRPr="002E22E8" w:rsidRDefault="00447A3D" w:rsidP="00D31D50">
      <w:pPr>
        <w:spacing w:line="240" w:lineRule="atLeast"/>
        <w:ind w:right="-2" w:firstLine="709"/>
        <w:jc w:val="both"/>
        <w:rPr>
          <w:sz w:val="28"/>
          <w:szCs w:val="28"/>
        </w:rPr>
      </w:pPr>
      <w:r w:rsidRPr="002E22E8">
        <w:rPr>
          <w:bCs/>
          <w:sz w:val="28"/>
          <w:szCs w:val="28"/>
        </w:rPr>
        <w:t xml:space="preserve">При повторении нарушения </w:t>
      </w:r>
      <w:r w:rsidRPr="002E22E8">
        <w:rPr>
          <w:sz w:val="28"/>
          <w:szCs w:val="28"/>
        </w:rPr>
        <w:t>на разных этапах поставки</w:t>
      </w:r>
      <w:r w:rsidRPr="002E22E8">
        <w:rPr>
          <w:bCs/>
          <w:sz w:val="28"/>
          <w:szCs w:val="28"/>
        </w:rPr>
        <w:t xml:space="preserve"> товаров, работ, услуг, вычитаемая сумма НДС </w:t>
      </w:r>
      <w:r w:rsidR="00C87CF4">
        <w:rPr>
          <w:bCs/>
          <w:sz w:val="28"/>
          <w:szCs w:val="28"/>
        </w:rPr>
        <w:t>определяется в предела</w:t>
      </w:r>
      <w:r w:rsidR="00D31D50">
        <w:rPr>
          <w:bCs/>
          <w:sz w:val="28"/>
          <w:szCs w:val="28"/>
        </w:rPr>
        <w:t>х с</w:t>
      </w:r>
      <w:r w:rsidRPr="002E22E8">
        <w:rPr>
          <w:bCs/>
          <w:sz w:val="28"/>
          <w:szCs w:val="28"/>
        </w:rPr>
        <w:t>уммы такого нарушения</w:t>
      </w:r>
      <w:r w:rsidRPr="002E22E8">
        <w:rPr>
          <w:sz w:val="28"/>
          <w:szCs w:val="28"/>
        </w:rPr>
        <w:t>.</w:t>
      </w:r>
    </w:p>
    <w:p w14:paraId="0250A5B0" w14:textId="42B8745C" w:rsidR="004D6B9A" w:rsidRPr="00447A3D" w:rsidRDefault="00447A3D" w:rsidP="00447A3D">
      <w:pPr>
        <w:ind w:firstLine="709"/>
        <w:jc w:val="both"/>
        <w:rPr>
          <w:sz w:val="28"/>
          <w:szCs w:val="28"/>
        </w:rPr>
      </w:pPr>
      <w:r w:rsidRPr="00447A3D">
        <w:rPr>
          <w:spacing w:val="2"/>
          <w:sz w:val="28"/>
          <w:szCs w:val="28"/>
        </w:rPr>
        <w:t>Образцы определения суммы превышения НДС, подлежащей подтверждению, приведены в</w:t>
      </w:r>
      <w:r>
        <w:rPr>
          <w:spacing w:val="2"/>
          <w:sz w:val="28"/>
          <w:szCs w:val="28"/>
        </w:rPr>
        <w:t xml:space="preserve"> </w:t>
      </w:r>
      <w:hyperlink r:id="rId10" w:anchor="z909" w:history="1">
        <w:r w:rsidRPr="00447A3D">
          <w:rPr>
            <w:rStyle w:val="ac"/>
            <w:color w:val="auto"/>
            <w:spacing w:val="2"/>
            <w:sz w:val="28"/>
            <w:szCs w:val="28"/>
            <w:u w:val="none"/>
          </w:rPr>
          <w:t>приложениях 4</w:t>
        </w:r>
      </w:hyperlink>
      <w:r w:rsidRPr="00447A3D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hyperlink r:id="rId11" w:anchor="z912" w:history="1">
        <w:r w:rsidRPr="00447A3D">
          <w:rPr>
            <w:rStyle w:val="ac"/>
            <w:color w:val="auto"/>
            <w:spacing w:val="2"/>
            <w:sz w:val="28"/>
            <w:szCs w:val="28"/>
            <w:u w:val="none"/>
          </w:rPr>
          <w:t>5</w:t>
        </w:r>
      </w:hyperlink>
      <w:r w:rsidRPr="00447A3D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hyperlink r:id="rId12" w:anchor="z915" w:history="1">
        <w:r w:rsidRPr="00447A3D">
          <w:rPr>
            <w:rStyle w:val="ac"/>
            <w:color w:val="auto"/>
            <w:spacing w:val="2"/>
            <w:sz w:val="28"/>
            <w:szCs w:val="28"/>
            <w:u w:val="none"/>
          </w:rPr>
          <w:t>6</w:t>
        </w:r>
      </w:hyperlink>
      <w:r w:rsidRPr="00447A3D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hyperlink r:id="rId13" w:anchor="z918" w:history="1">
        <w:r w:rsidRPr="00447A3D">
          <w:rPr>
            <w:rStyle w:val="ac"/>
            <w:color w:val="auto"/>
            <w:spacing w:val="2"/>
            <w:sz w:val="28"/>
            <w:szCs w:val="28"/>
            <w:u w:val="none"/>
          </w:rPr>
          <w:t>7</w:t>
        </w:r>
      </w:hyperlink>
      <w:r>
        <w:rPr>
          <w:spacing w:val="2"/>
          <w:sz w:val="28"/>
          <w:szCs w:val="28"/>
        </w:rPr>
        <w:t xml:space="preserve"> </w:t>
      </w:r>
      <w:r w:rsidRPr="00447A3D">
        <w:rPr>
          <w:spacing w:val="2"/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hyperlink r:id="rId14" w:anchor="z923" w:history="1">
        <w:r w:rsidRPr="00447A3D">
          <w:rPr>
            <w:rStyle w:val="ac"/>
            <w:color w:val="auto"/>
            <w:spacing w:val="2"/>
            <w:sz w:val="28"/>
            <w:szCs w:val="28"/>
            <w:u w:val="none"/>
          </w:rPr>
          <w:t>8</w:t>
        </w:r>
      </w:hyperlink>
      <w:r>
        <w:rPr>
          <w:spacing w:val="2"/>
          <w:sz w:val="28"/>
          <w:szCs w:val="28"/>
        </w:rPr>
        <w:t xml:space="preserve"> </w:t>
      </w:r>
      <w:r w:rsidRPr="00447A3D">
        <w:rPr>
          <w:spacing w:val="2"/>
          <w:sz w:val="28"/>
          <w:szCs w:val="28"/>
        </w:rPr>
        <w:t>к настоящим Правилам.</w:t>
      </w:r>
    </w:p>
    <w:p w14:paraId="3C0C5F21" w14:textId="031FB604" w:rsidR="00447A3D" w:rsidRPr="00447A3D" w:rsidRDefault="00BA344F" w:rsidP="00447A3D">
      <w:pPr>
        <w:ind w:firstLine="709"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</w:t>
      </w:r>
      <w:r w:rsidR="00447A3D" w:rsidRPr="00447A3D">
        <w:rPr>
          <w:sz w:val="28"/>
          <w:szCs w:val="28"/>
          <w:lang w:val="kk-KZ"/>
        </w:rPr>
        <w:t>4. Положения пункта 52 настоящих Правил не применяются при устранении нарушений, выявленных по результатам отчета «Пирамида» непосредственными поставщиками проверяемого услугополучателя:</w:t>
      </w:r>
    </w:p>
    <w:p w14:paraId="41AA5186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имеющего право на применение упрощенного порядка (независимо от использования данного права);</w:t>
      </w:r>
    </w:p>
    <w:p w14:paraId="3E066808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реализующего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150 000 000 МРП, в соответствии с подпунктом 4) пункта 12 статьи 152 Налогового кодекса;</w:t>
      </w:r>
    </w:p>
    <w:p w14:paraId="16D1D965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осуществляющего деятельность в рамках контракта на недропользование, заключенного в соответствии с законодательством Республики Казахстан о недрах и недропользовании, и имеющим средний коэффициент налоговой нагрузки не менее 20 (двадцати) процентов, рассчитанный за последние 5 (пять) лет, предшествующих налоговому периоду, в котором предъявлено требование о возврате превышения НДС;</w:t>
      </w:r>
    </w:p>
    <w:p w14:paraId="0B8DAD0B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осуществляющего разведку и (или) добычу углеводородов на море в рамках соглашения о разделе продукции, указанного в пункте 1 статьи 722 Налогового кодекса.</w:t>
      </w:r>
    </w:p>
    <w:p w14:paraId="55343F0F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При этом факт устранения нарушений поставщиками определяется по полученным до завершения тематической проверки ответам ОГД на запросы о принятии мер по устранению нарушений и (или) сведениям Услугополучателя об устранении нарушений, подтвержденных сведениями информационных систем.</w:t>
      </w:r>
    </w:p>
    <w:p w14:paraId="506407E7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В целях настоящего пункта непосредственными поставщиками признаются:</w:t>
      </w:r>
    </w:p>
    <w:p w14:paraId="28900083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поставщики, непосредственно или через посредников (агентов, комиссионеров или поверенных) поставившие товары, выполнившие работы или оказавшие услуги проверяемому услугополучателю;</w:t>
      </w:r>
    </w:p>
    <w:p w14:paraId="37706207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 xml:space="preserve">поставщики, непосредственно или через посредников (агентов, комиссионеров или поверенных) поставившие товары, выполнившие работы или оказавшие услуги через взаимосвязанных сторон и (или) лиц, </w:t>
      </w:r>
      <w:r w:rsidRPr="00447A3D">
        <w:rPr>
          <w:sz w:val="28"/>
          <w:szCs w:val="28"/>
          <w:lang w:val="kk-KZ"/>
        </w:rPr>
        <w:lastRenderedPageBreak/>
        <w:t>находящимися под контролем по отношению к проверяемому услугополучателю.</w:t>
      </w:r>
    </w:p>
    <w:p w14:paraId="6D6D8879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Нарушениями непосредственных поставщиков проверяемого услугополучателя, выявленных по результатам отчета «Пирамида» признаются:</w:t>
      </w:r>
    </w:p>
    <w:p w14:paraId="1E19734F" w14:textId="77777777" w:rsidR="00447A3D" w:rsidRPr="00447A3D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нарушения, указанные в пункте 46 настоящих Правил</w:t>
      </w:r>
      <w:r w:rsidR="0062621A">
        <w:rPr>
          <w:sz w:val="28"/>
          <w:szCs w:val="28"/>
          <w:lang w:val="kk-KZ"/>
        </w:rPr>
        <w:t>,</w:t>
      </w:r>
      <w:r w:rsidRPr="00447A3D">
        <w:rPr>
          <w:sz w:val="28"/>
          <w:szCs w:val="28"/>
          <w:lang w:val="kk-KZ"/>
        </w:rPr>
        <w:t xml:space="preserve"> допущенные непосредственным поставщиком;</w:t>
      </w:r>
    </w:p>
    <w:p w14:paraId="51696029" w14:textId="77777777" w:rsidR="004D6B9A" w:rsidRPr="00E3312A" w:rsidRDefault="00447A3D" w:rsidP="00447A3D">
      <w:pPr>
        <w:ind w:firstLine="709"/>
        <w:jc w:val="both"/>
        <w:rPr>
          <w:sz w:val="28"/>
          <w:szCs w:val="28"/>
          <w:lang w:val="kk-KZ"/>
        </w:rPr>
      </w:pPr>
      <w:r w:rsidRPr="00447A3D">
        <w:rPr>
          <w:sz w:val="28"/>
          <w:szCs w:val="28"/>
          <w:lang w:val="kk-KZ"/>
        </w:rPr>
        <w:t>нарушения, указанные в пункте 47 настоящих Правил, допущенные поставщиками, имевшими взаиморасчеты с непосредственным поставщиком.</w:t>
      </w:r>
      <w:r w:rsidR="004D6B9A" w:rsidRPr="00E3312A">
        <w:rPr>
          <w:sz w:val="28"/>
          <w:szCs w:val="28"/>
          <w:lang w:val="kk-KZ"/>
        </w:rPr>
        <w:t>»;</w:t>
      </w:r>
    </w:p>
    <w:p w14:paraId="4C5CA208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</w:rPr>
        <w:t>часть третью пункта 64 и</w:t>
      </w:r>
      <w:r w:rsidRPr="00E3312A">
        <w:rPr>
          <w:sz w:val="28"/>
          <w:szCs w:val="28"/>
          <w:lang w:val="kk-KZ"/>
        </w:rPr>
        <w:t>зложить в следующей редакции:</w:t>
      </w:r>
    </w:p>
    <w:p w14:paraId="18C0F13D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«При не подтверждении факта вывоза товара, расчет суммы превышения НДС, не подлежащей возврату в связи с не подтверждением экспорта товаров, производится следующим образом:</w:t>
      </w:r>
    </w:p>
    <w:p w14:paraId="3CF36CF4" w14:textId="77777777" w:rsidR="00872D56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noProof/>
          <w:szCs w:val="22"/>
        </w:rPr>
        <w:drawing>
          <wp:inline distT="0" distB="0" distL="0" distR="0" wp14:anchorId="28056A83" wp14:editId="72D3E29A">
            <wp:extent cx="2406770" cy="491706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8171" cy="49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312A">
        <w:rPr>
          <w:sz w:val="28"/>
          <w:szCs w:val="28"/>
          <w:lang w:val="kk-KZ"/>
        </w:rPr>
        <w:t xml:space="preserve">, </w:t>
      </w:r>
    </w:p>
    <w:p w14:paraId="61A7A488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где</w:t>
      </w:r>
    </w:p>
    <w:p w14:paraId="775FD1B7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S = сумма НДС, не подтвержденная возврату, в связи с не подтверждением экспорта товаров;</w:t>
      </w:r>
    </w:p>
    <w:p w14:paraId="31FD514B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D1 = объем экспортированного товара по данным деклараций на товары и (или) заявлений о ввозе товаров и уплате косвенных налогов;</w:t>
      </w:r>
    </w:p>
    <w:p w14:paraId="5E246ECE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D2 = объем экспортированного товара по данным ИС ОГД и (или) ответов на направленные запросы, на товары и (или) заявлений о ввозе товаров и уплате косвенных налогов;</w:t>
      </w:r>
    </w:p>
    <w:p w14:paraId="36BBB665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Nо = сумма НДС, отнесенного в зачет по остаткам товаров на начало налогового периода с учетом данных предыдущих проверок;</w:t>
      </w:r>
    </w:p>
    <w:p w14:paraId="5A510733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Np = сумма НДС, относимого в зачет по приобретенным товарам в налоговом периоде;</w:t>
      </w:r>
    </w:p>
    <w:p w14:paraId="718E0671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Tо = объем товара на начало налогового периода с учетом данных предыдущих проверок;</w:t>
      </w:r>
    </w:p>
    <w:p w14:paraId="709A11DD" w14:textId="77777777" w:rsidR="009337F7" w:rsidRPr="00E3312A" w:rsidRDefault="009337F7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Tp = объем товара, приобретенного в налоговом периоде, где налоговый период – налоговый период, указанный в предписании о проведении налоговой проверки.»;</w:t>
      </w:r>
    </w:p>
    <w:p w14:paraId="61AC2C04" w14:textId="77777777" w:rsidR="009337F7" w:rsidRPr="00E3312A" w:rsidRDefault="009337F7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</w:rPr>
        <w:t>пункт 65</w:t>
      </w:r>
      <w:r w:rsidR="00392B7D">
        <w:rPr>
          <w:sz w:val="28"/>
          <w:szCs w:val="28"/>
        </w:rPr>
        <w:t xml:space="preserve"> </w:t>
      </w:r>
      <w:r w:rsidRPr="00E3312A">
        <w:rPr>
          <w:sz w:val="28"/>
          <w:szCs w:val="28"/>
        </w:rPr>
        <w:t>и</w:t>
      </w:r>
      <w:r w:rsidRPr="00E3312A">
        <w:rPr>
          <w:sz w:val="28"/>
          <w:szCs w:val="28"/>
          <w:lang w:val="kk-KZ"/>
        </w:rPr>
        <w:t>зложить в следующей редакции:</w:t>
      </w:r>
    </w:p>
    <w:p w14:paraId="2521827A" w14:textId="77777777" w:rsidR="00392B7D" w:rsidRPr="00392B7D" w:rsidRDefault="009337F7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«</w:t>
      </w:r>
      <w:r w:rsidR="00392B7D" w:rsidRPr="00392B7D">
        <w:rPr>
          <w:sz w:val="28"/>
          <w:szCs w:val="28"/>
          <w:lang w:val="kk-KZ"/>
        </w:rPr>
        <w:t>65. При экспорте товаров при определении суммы НДС, подлежащей возврату, учитывается экспорт товаров, по которому поступила валютная выручка на банковские счета услугополучателя в БВУ на территории Республики Казахстан, либо осуществлен фактический ввоз на территорию Республики Казахстан товаров, поставленных плательщику НДС покупателем экспортированных товаров по внешнеторговым товарообменным (бартерным) операциям.</w:t>
      </w:r>
    </w:p>
    <w:p w14:paraId="119740D0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При недопоступлении валютной выручки учитывается общая сумма неподтвержденного НДС по всем контрактам.</w:t>
      </w:r>
    </w:p>
    <w:p w14:paraId="729E31C4" w14:textId="77777777" w:rsid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lastRenderedPageBreak/>
        <w:t>Расчет неподтвержденной возврату суммы НДС по каждому конкретному контракту производится по следующей формуле:</w:t>
      </w:r>
    </w:p>
    <w:p w14:paraId="09B5EEBD" w14:textId="2348B416" w:rsidR="00B91A93" w:rsidRPr="00392B7D" w:rsidRDefault="00B91A93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030F7F">
        <w:rPr>
          <w:noProof/>
          <w:sz w:val="24"/>
          <w:szCs w:val="24"/>
        </w:rPr>
        <w:drawing>
          <wp:inline distT="0" distB="0" distL="0" distR="0" wp14:anchorId="37317321" wp14:editId="7F1A893C">
            <wp:extent cx="2743200" cy="590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833F9" w14:textId="0F9D9F44" w:rsidR="00392B7D" w:rsidRDefault="00B91A93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Г</w:t>
      </w:r>
      <w:r w:rsidR="00392B7D" w:rsidRPr="00392B7D">
        <w:rPr>
          <w:sz w:val="28"/>
          <w:szCs w:val="28"/>
          <w:lang w:val="kk-KZ"/>
        </w:rPr>
        <w:t>де</w:t>
      </w:r>
    </w:p>
    <w:p w14:paraId="51C2EA5B" w14:textId="345720B8" w:rsidR="00B91A93" w:rsidRPr="00392B7D" w:rsidRDefault="00B91A93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0D8EEF8A" wp14:editId="3F88398E">
            <wp:extent cx="927100" cy="749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EB665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устанавливается в промежутке между 0 и 1.</w:t>
      </w:r>
    </w:p>
    <w:p w14:paraId="6147F97C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При этом:</w:t>
      </w:r>
    </w:p>
    <w:p w14:paraId="213AFE1D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если значение равно или более 1, то в расчет берется значение 1,</w:t>
      </w:r>
    </w:p>
    <w:p w14:paraId="6F335FDF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если значение менее или равно 0, то берется значение 0.</w:t>
      </w:r>
    </w:p>
    <w:p w14:paraId="20F1D6D7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Значение, в указанном расчете:</w:t>
      </w:r>
    </w:p>
    <w:p w14:paraId="78CBAE13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S = сумма, не подтвержденная возврату по контракту;</w:t>
      </w:r>
    </w:p>
    <w:p w14:paraId="38E2030B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P = подлежащая возврату сумма НДС согласно статье 429 Налогового кодекса;</w:t>
      </w:r>
    </w:p>
    <w:p w14:paraId="519B8573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Rобщ= общая сумма реализации по контракту за весь период действия контракта;</w:t>
      </w:r>
    </w:p>
    <w:p w14:paraId="565B7F6B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V= общая сумма поступлений валютной выручки по данным БВУ по контракту на момент представления заключения;</w:t>
      </w:r>
    </w:p>
    <w:p w14:paraId="0F340244" w14:textId="77777777" w:rsidR="00392B7D" w:rsidRPr="00392B7D" w:rsidRDefault="00392B7D" w:rsidP="00392B7D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Rконтр = общая сумма реализации по контракту проверяемого периода;</w:t>
      </w:r>
    </w:p>
    <w:p w14:paraId="5947AEBD" w14:textId="77777777" w:rsidR="009337F7" w:rsidRPr="00E3312A" w:rsidRDefault="00392B7D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392B7D">
        <w:rPr>
          <w:sz w:val="28"/>
          <w:szCs w:val="28"/>
          <w:lang w:val="kk-KZ"/>
        </w:rPr>
        <w:t>R = общая сумма реализации по всем контрактам проверяемого периода.</w:t>
      </w:r>
      <w:r w:rsidR="009337F7" w:rsidRPr="00E3312A">
        <w:rPr>
          <w:sz w:val="28"/>
          <w:szCs w:val="28"/>
          <w:lang w:val="kk-KZ"/>
        </w:rPr>
        <w:t>»;</w:t>
      </w:r>
    </w:p>
    <w:p w14:paraId="2E075FCE" w14:textId="77777777" w:rsidR="003D665C" w:rsidRPr="00E3312A" w:rsidRDefault="003D665C" w:rsidP="009337F7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пункт 83 изложить в следующей редакции:</w:t>
      </w:r>
    </w:p>
    <w:p w14:paraId="6BF31ED3" w14:textId="77777777" w:rsidR="003D665C" w:rsidRPr="00E3312A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«83.</w:t>
      </w:r>
      <w:r w:rsidR="00F37BED">
        <w:rPr>
          <w:sz w:val="28"/>
          <w:szCs w:val="28"/>
          <w:lang w:val="kk-KZ"/>
        </w:rPr>
        <w:t xml:space="preserve"> </w:t>
      </w:r>
      <w:r w:rsidRPr="00E3312A">
        <w:rPr>
          <w:sz w:val="28"/>
          <w:szCs w:val="28"/>
          <w:lang w:val="kk-KZ"/>
        </w:rPr>
        <w:t>Подлежащая возврату по результатам такой проверки сумма превышения НДС определяется по следующему расчету:</w:t>
      </w:r>
    </w:p>
    <w:p w14:paraId="68F27F4F" w14:textId="77777777" w:rsidR="003D665C" w:rsidRPr="00E3312A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S = F-V-N, где</w:t>
      </w:r>
    </w:p>
    <w:p w14:paraId="3A0AE0E0" w14:textId="77777777" w:rsidR="003D665C" w:rsidRPr="00E3312A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S = сумма НДС, подлежащая возврату, не более суммы НДС, указанной в требовании;</w:t>
      </w:r>
    </w:p>
    <w:p w14:paraId="4E61CFC9" w14:textId="77777777" w:rsidR="003D665C" w:rsidRPr="00E3312A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F = сумма превышения, сложившаяся по декларации нарастающим итогом на конец отчетного налогового периода;</w:t>
      </w:r>
    </w:p>
    <w:p w14:paraId="196D26C4" w14:textId="77777777" w:rsidR="003D665C" w:rsidRPr="00E3312A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V = сумма НДС, возвращенная в упрощенном порядке и по результатам предыдущих тематических проверок;</w:t>
      </w:r>
    </w:p>
    <w:p w14:paraId="0B74F164" w14:textId="77777777" w:rsidR="003D665C" w:rsidRPr="00E3312A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N = сумма НДС, не подтвержденная по результатам тематической проверки.</w:t>
      </w:r>
    </w:p>
    <w:p w14:paraId="205D480C" w14:textId="77777777" w:rsidR="003D665C" w:rsidRDefault="003D665C" w:rsidP="003D665C">
      <w:pPr>
        <w:ind w:firstLine="709"/>
        <w:contextualSpacing/>
        <w:jc w:val="both"/>
        <w:rPr>
          <w:sz w:val="28"/>
          <w:szCs w:val="28"/>
          <w:lang w:val="kk-KZ"/>
        </w:rPr>
      </w:pPr>
      <w:r w:rsidRPr="00E3312A">
        <w:rPr>
          <w:sz w:val="28"/>
          <w:szCs w:val="28"/>
          <w:lang w:val="kk-KZ"/>
        </w:rPr>
        <w:t>При этом, если значение S отрицательное, то данная сумма является возвращенной из бюджета, но не подтвержденной в последующем по результатам налогового контроля и подлежит уплате в бюджет в соответствии с пунктом 19 настоящих Правил.»;</w:t>
      </w:r>
    </w:p>
    <w:p w14:paraId="56E5CE04" w14:textId="42AE66C6" w:rsidR="00D31D50" w:rsidRDefault="003D665C" w:rsidP="00E3312A">
      <w:pPr>
        <w:ind w:firstLine="709"/>
        <w:contextualSpacing/>
        <w:jc w:val="both"/>
        <w:rPr>
          <w:sz w:val="28"/>
          <w:szCs w:val="28"/>
          <w:lang w:val="kk-KZ"/>
        </w:rPr>
      </w:pPr>
      <w:r w:rsidRPr="003D665C">
        <w:rPr>
          <w:sz w:val="28"/>
          <w:szCs w:val="28"/>
          <w:lang w:val="kk-KZ"/>
        </w:rPr>
        <w:t>приложени</w:t>
      </w:r>
      <w:r>
        <w:rPr>
          <w:sz w:val="28"/>
          <w:szCs w:val="28"/>
          <w:lang w:val="kk-KZ"/>
        </w:rPr>
        <w:t>я</w:t>
      </w:r>
      <w:r w:rsidRPr="003D665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</w:t>
      </w:r>
      <w:r w:rsidR="00392B7D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4</w:t>
      </w:r>
      <w:r w:rsidR="00392B7D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5 и 6</w:t>
      </w:r>
      <w:r w:rsidRPr="003D665C">
        <w:rPr>
          <w:sz w:val="28"/>
          <w:szCs w:val="28"/>
          <w:lang w:val="kk-KZ"/>
        </w:rPr>
        <w:t xml:space="preserve"> к указанным Правилам изложить в новой редакции согласно приложени</w:t>
      </w:r>
      <w:r w:rsidR="00392B7D">
        <w:rPr>
          <w:sz w:val="28"/>
          <w:szCs w:val="28"/>
          <w:lang w:val="kk-KZ"/>
        </w:rPr>
        <w:t xml:space="preserve">ям </w:t>
      </w:r>
      <w:r w:rsidR="00C657CB">
        <w:rPr>
          <w:sz w:val="28"/>
          <w:szCs w:val="28"/>
          <w:lang w:val="kk-KZ"/>
        </w:rPr>
        <w:t>1</w:t>
      </w:r>
      <w:r w:rsidR="00392B7D">
        <w:rPr>
          <w:sz w:val="28"/>
          <w:szCs w:val="28"/>
          <w:lang w:val="kk-KZ"/>
        </w:rPr>
        <w:t>, 2, 3 и 4</w:t>
      </w:r>
      <w:r w:rsidRPr="003D665C">
        <w:rPr>
          <w:sz w:val="28"/>
          <w:szCs w:val="28"/>
          <w:lang w:val="kk-KZ"/>
        </w:rPr>
        <w:t xml:space="preserve"> к настоящему приказ</w:t>
      </w:r>
      <w:r w:rsidR="00D31D50">
        <w:rPr>
          <w:sz w:val="28"/>
          <w:szCs w:val="28"/>
          <w:lang w:val="kk-KZ"/>
        </w:rPr>
        <w:t>у;</w:t>
      </w:r>
    </w:p>
    <w:p w14:paraId="15E16C38" w14:textId="500CEBB7" w:rsidR="001E71E4" w:rsidRPr="004378E9" w:rsidRDefault="00E3312A" w:rsidP="00E3312A">
      <w:pPr>
        <w:ind w:firstLine="709"/>
        <w:contextualSpacing/>
        <w:jc w:val="both"/>
        <w:rPr>
          <w:sz w:val="28"/>
          <w:szCs w:val="28"/>
        </w:rPr>
      </w:pPr>
      <w:r w:rsidRPr="00C75A99">
        <w:rPr>
          <w:color w:val="000000"/>
          <w:sz w:val="28"/>
        </w:rPr>
        <w:lastRenderedPageBreak/>
        <w:t>критерии степени риска</w:t>
      </w:r>
      <w:r w:rsidR="00D11A23">
        <w:rPr>
          <w:color w:val="000000"/>
          <w:sz w:val="28"/>
        </w:rPr>
        <w:t>,</w:t>
      </w:r>
      <w:r w:rsidRPr="00C75A99">
        <w:rPr>
          <w:color w:val="000000"/>
          <w:sz w:val="28"/>
        </w:rPr>
        <w:t xml:space="preserve"> </w:t>
      </w:r>
      <w:bookmarkStart w:id="1" w:name="_GoBack"/>
      <w:r w:rsidR="00D11A23">
        <w:rPr>
          <w:color w:val="000000"/>
          <w:sz w:val="28"/>
        </w:rPr>
        <w:t xml:space="preserve">утвержденные указанным </w:t>
      </w:r>
      <w:r w:rsidR="00D31D50">
        <w:rPr>
          <w:color w:val="000000"/>
          <w:sz w:val="28"/>
        </w:rPr>
        <w:t xml:space="preserve">приказом </w:t>
      </w:r>
      <w:bookmarkEnd w:id="1"/>
      <w:r w:rsidR="00D31D50">
        <w:rPr>
          <w:color w:val="000000"/>
          <w:sz w:val="28"/>
        </w:rPr>
        <w:t>и</w:t>
      </w:r>
      <w:r w:rsidRPr="003D665C">
        <w:rPr>
          <w:sz w:val="28"/>
          <w:szCs w:val="28"/>
          <w:lang w:val="kk-KZ"/>
        </w:rPr>
        <w:t xml:space="preserve">зложить в новой редакции согласно приложению </w:t>
      </w:r>
      <w:r w:rsidR="00392B7D">
        <w:rPr>
          <w:sz w:val="28"/>
          <w:szCs w:val="28"/>
          <w:lang w:val="kk-KZ"/>
        </w:rPr>
        <w:t>5</w:t>
      </w:r>
      <w:r w:rsidR="00C657CB">
        <w:rPr>
          <w:sz w:val="28"/>
          <w:szCs w:val="28"/>
          <w:lang w:val="kk-KZ"/>
        </w:rPr>
        <w:t xml:space="preserve"> </w:t>
      </w:r>
      <w:r w:rsidRPr="003D665C">
        <w:rPr>
          <w:sz w:val="28"/>
          <w:szCs w:val="28"/>
          <w:lang w:val="kk-KZ"/>
        </w:rPr>
        <w:t>к настоящему приказу.</w:t>
      </w:r>
    </w:p>
    <w:p w14:paraId="04015A0B" w14:textId="77777777" w:rsidR="001E71E4" w:rsidRPr="004378E9" w:rsidRDefault="001E71E4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4378E9">
        <w:rPr>
          <w:sz w:val="28"/>
          <w:szCs w:val="28"/>
          <w:lang w:val="kk-KZ"/>
        </w:rPr>
        <w:t>2</w:t>
      </w:r>
      <w:r w:rsidRPr="004378E9">
        <w:rPr>
          <w:sz w:val="28"/>
          <w:szCs w:val="28"/>
        </w:rPr>
        <w:t xml:space="preserve">. </w:t>
      </w:r>
      <w:r w:rsidRPr="004378E9">
        <w:rPr>
          <w:sz w:val="28"/>
          <w:szCs w:val="28"/>
          <w:lang w:val="kk-KZ"/>
        </w:rPr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42E8063A" w14:textId="77777777" w:rsidR="001E71E4" w:rsidRPr="004378E9" w:rsidRDefault="001E71E4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4378E9">
        <w:rPr>
          <w:sz w:val="28"/>
          <w:szCs w:val="28"/>
          <w:lang w:val="kk-KZ"/>
        </w:rPr>
        <w:t>1) государственную регистрацию настоящего приказа в Министерстве юстиции Республики Казахстан;</w:t>
      </w:r>
    </w:p>
    <w:p w14:paraId="5A43BBAE" w14:textId="77777777" w:rsidR="001E71E4" w:rsidRPr="004378E9" w:rsidRDefault="001E71E4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4378E9">
        <w:rPr>
          <w:sz w:val="28"/>
          <w:szCs w:val="28"/>
          <w:lang w:val="kk-KZ"/>
        </w:rPr>
        <w:t>2) размещение настоящего приказа на интернет-ресурсе Министерства финансов Республики Казахстан;</w:t>
      </w:r>
    </w:p>
    <w:p w14:paraId="7383EF87" w14:textId="77777777" w:rsidR="001E71E4" w:rsidRPr="004378E9" w:rsidRDefault="001E71E4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4378E9">
        <w:rPr>
          <w:sz w:val="28"/>
          <w:szCs w:val="28"/>
          <w:lang w:val="kk-KZ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27890EC6" w14:textId="77777777" w:rsidR="001E71E4" w:rsidRPr="004378E9" w:rsidRDefault="001E71E4" w:rsidP="007E78A1">
      <w:pPr>
        <w:ind w:firstLine="709"/>
        <w:contextualSpacing/>
        <w:jc w:val="both"/>
        <w:rPr>
          <w:sz w:val="28"/>
          <w:szCs w:val="28"/>
          <w:lang w:val="kk-KZ"/>
        </w:rPr>
      </w:pPr>
      <w:r w:rsidRPr="004378E9">
        <w:rPr>
          <w:sz w:val="28"/>
          <w:szCs w:val="28"/>
          <w:lang w:val="kk-KZ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500877CD" w14:textId="77777777" w:rsidR="0094678B" w:rsidRPr="004378E9" w:rsidRDefault="0094678B" w:rsidP="00934587">
      <w:pPr>
        <w:rPr>
          <w:sz w:val="28"/>
          <w:szCs w:val="28"/>
          <w:lang w:val="kk-KZ"/>
        </w:rPr>
      </w:pPr>
    </w:p>
    <w:p w14:paraId="6FE8E450" w14:textId="77777777" w:rsidR="007E78A1" w:rsidRPr="004378E9" w:rsidRDefault="007E78A1" w:rsidP="00934587">
      <w:pPr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4378E9" w14:paraId="5B27CD2E" w14:textId="77777777" w:rsidTr="0038799B">
        <w:tc>
          <w:tcPr>
            <w:tcW w:w="3652" w:type="dxa"/>
            <w:hideMark/>
          </w:tcPr>
          <w:p w14:paraId="548BC008" w14:textId="77777777" w:rsidR="0038799B" w:rsidRPr="004378E9" w:rsidRDefault="0038799B">
            <w:pPr>
              <w:rPr>
                <w:b/>
                <w:sz w:val="28"/>
                <w:szCs w:val="28"/>
              </w:rPr>
            </w:pPr>
            <w:r w:rsidRPr="004378E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052CD33" w14:textId="77777777" w:rsidR="0038799B" w:rsidRPr="004378E9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5396CC48" w14:textId="77777777" w:rsidR="0038799B" w:rsidRPr="004378E9" w:rsidRDefault="0038799B">
            <w:pPr>
              <w:rPr>
                <w:b/>
                <w:sz w:val="28"/>
                <w:szCs w:val="28"/>
                <w:lang w:val="kk-KZ"/>
              </w:rPr>
            </w:pPr>
            <w:r w:rsidRPr="004378E9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20F7548D" w14:textId="77777777" w:rsidR="001E71E4" w:rsidRPr="004378E9" w:rsidRDefault="001E71E4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4B735BD8" w14:textId="77777777" w:rsidR="0002030E" w:rsidRPr="004378E9" w:rsidRDefault="0002030E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23975745" w14:textId="77777777" w:rsidR="0002030E" w:rsidRPr="004378E9" w:rsidRDefault="0002030E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7FFBB7D2" w14:textId="77777777" w:rsidR="0002030E" w:rsidRPr="004378E9" w:rsidRDefault="0002030E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76C7F79C" w14:textId="7BD0950F" w:rsidR="0002030E" w:rsidRDefault="0002030E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0BF35A83" w14:textId="11E40306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7354AFD4" w14:textId="12EA5021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4210BC0F" w14:textId="170B5C86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29E948B0" w14:textId="759650C4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22A55E53" w14:textId="3D205804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1CDD5E55" w14:textId="7378A44A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76439AAC" w14:textId="1A91B8FD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6372892A" w14:textId="3C05067F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27D701BE" w14:textId="7E6A9410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2F38F790" w14:textId="377E191E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7B966A83" w14:textId="548122E4" w:rsidR="00D31D50" w:rsidRDefault="00D31D50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7073137B" w14:textId="77777777" w:rsidR="0002030E" w:rsidRPr="004378E9" w:rsidRDefault="0002030E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09BF409C" w14:textId="77777777" w:rsidR="00E56EE8" w:rsidRPr="004378E9" w:rsidRDefault="00E56EE8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091E5BF2" w14:textId="77777777" w:rsidR="0002030E" w:rsidRPr="004378E9" w:rsidRDefault="0002030E" w:rsidP="001E71E4">
      <w:pPr>
        <w:tabs>
          <w:tab w:val="left" w:pos="6534"/>
        </w:tabs>
        <w:ind w:firstLine="709"/>
        <w:jc w:val="both"/>
        <w:rPr>
          <w:sz w:val="28"/>
          <w:szCs w:val="28"/>
        </w:rPr>
      </w:pPr>
    </w:p>
    <w:p w14:paraId="43F53076" w14:textId="77777777" w:rsidR="00D31D50" w:rsidRPr="00D31D50" w:rsidRDefault="00D31D50" w:rsidP="00D31D50">
      <w:pPr>
        <w:tabs>
          <w:tab w:val="left" w:pos="6534"/>
        </w:tabs>
        <w:ind w:firstLine="709"/>
        <w:jc w:val="both"/>
        <w:rPr>
          <w:sz w:val="28"/>
          <w:szCs w:val="28"/>
        </w:rPr>
      </w:pPr>
      <w:r w:rsidRPr="00D31D50">
        <w:rPr>
          <w:sz w:val="28"/>
          <w:szCs w:val="28"/>
        </w:rPr>
        <w:t xml:space="preserve">«СОГЛАСОВАН» </w:t>
      </w:r>
    </w:p>
    <w:p w14:paraId="3050F51C" w14:textId="77777777" w:rsidR="00D31D50" w:rsidRPr="00D31D50" w:rsidRDefault="00D31D50" w:rsidP="00D31D50">
      <w:pPr>
        <w:tabs>
          <w:tab w:val="left" w:pos="6534"/>
        </w:tabs>
        <w:ind w:firstLine="709"/>
        <w:jc w:val="both"/>
        <w:rPr>
          <w:sz w:val="28"/>
          <w:szCs w:val="28"/>
        </w:rPr>
      </w:pPr>
      <w:r w:rsidRPr="00D31D50">
        <w:rPr>
          <w:sz w:val="28"/>
          <w:szCs w:val="28"/>
        </w:rPr>
        <w:t xml:space="preserve">Министерство цифрового </w:t>
      </w:r>
    </w:p>
    <w:p w14:paraId="2CD80FA3" w14:textId="77777777" w:rsidR="00D31D50" w:rsidRPr="00D31D50" w:rsidRDefault="00D31D50" w:rsidP="00D31D50">
      <w:pPr>
        <w:tabs>
          <w:tab w:val="left" w:pos="6534"/>
        </w:tabs>
        <w:ind w:firstLine="709"/>
        <w:jc w:val="both"/>
        <w:rPr>
          <w:sz w:val="28"/>
          <w:szCs w:val="28"/>
        </w:rPr>
      </w:pPr>
      <w:r w:rsidRPr="00D31D50">
        <w:rPr>
          <w:sz w:val="28"/>
          <w:szCs w:val="28"/>
        </w:rPr>
        <w:t xml:space="preserve">развития, инноваций и </w:t>
      </w:r>
    </w:p>
    <w:p w14:paraId="77DC993B" w14:textId="77777777" w:rsidR="00D31D50" w:rsidRPr="00D31D50" w:rsidRDefault="00D31D50" w:rsidP="00D31D50">
      <w:pPr>
        <w:tabs>
          <w:tab w:val="left" w:pos="6534"/>
        </w:tabs>
        <w:ind w:firstLine="709"/>
        <w:jc w:val="both"/>
        <w:rPr>
          <w:sz w:val="28"/>
          <w:szCs w:val="28"/>
        </w:rPr>
      </w:pPr>
      <w:r w:rsidRPr="00D31D50">
        <w:rPr>
          <w:sz w:val="28"/>
          <w:szCs w:val="28"/>
        </w:rPr>
        <w:t>аэрокосмической промышленности</w:t>
      </w:r>
    </w:p>
    <w:p w14:paraId="6CB9FA06" w14:textId="64EF7567" w:rsidR="0002030E" w:rsidRDefault="00D31D50" w:rsidP="00D31D50">
      <w:pPr>
        <w:tabs>
          <w:tab w:val="left" w:pos="6534"/>
        </w:tabs>
        <w:ind w:firstLine="709"/>
        <w:jc w:val="both"/>
        <w:rPr>
          <w:sz w:val="28"/>
          <w:szCs w:val="28"/>
        </w:rPr>
      </w:pPr>
      <w:r w:rsidRPr="00D31D50">
        <w:rPr>
          <w:sz w:val="28"/>
          <w:szCs w:val="28"/>
        </w:rPr>
        <w:t>Республики Казахстан</w:t>
      </w:r>
    </w:p>
    <w:sectPr w:rsidR="0002030E" w:rsidSect="00E152E9">
      <w:headerReference w:type="even" r:id="rId18"/>
      <w:headerReference w:type="default" r:id="rId19"/>
      <w:headerReference w:type="first" r:id="rId2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3F75" w16cex:dateUtc="2023-08-28T09:44:00Z"/>
  <w16cex:commentExtensible w16cex:durableId="28974255" w16cex:dateUtc="2023-08-28T09:57:00Z"/>
  <w16cex:commentExtensible w16cex:durableId="28974129" w16cex:dateUtc="2023-08-28T09:52:00Z"/>
  <w16cex:commentExtensible w16cex:durableId="28974150" w16cex:dateUtc="2023-08-28T09:52:00Z"/>
  <w16cex:commentExtensible w16cex:durableId="28973EBB" w16cex:dateUtc="2023-08-28T09:4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094D8" w14:textId="77777777" w:rsidR="008E633F" w:rsidRDefault="008E633F">
      <w:r>
        <w:separator/>
      </w:r>
    </w:p>
  </w:endnote>
  <w:endnote w:type="continuationSeparator" w:id="0">
    <w:p w14:paraId="1287E7B3" w14:textId="77777777" w:rsidR="008E633F" w:rsidRDefault="008E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5E9FF" w14:textId="77777777" w:rsidR="008E633F" w:rsidRDefault="008E633F">
      <w:r>
        <w:separator/>
      </w:r>
    </w:p>
  </w:footnote>
  <w:footnote w:type="continuationSeparator" w:id="0">
    <w:p w14:paraId="689B3211" w14:textId="77777777" w:rsidR="008E633F" w:rsidRDefault="008E6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80C49" w14:textId="77777777" w:rsidR="00E3312A" w:rsidRDefault="00E3312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8CC0F21" w14:textId="77777777" w:rsidR="00E3312A" w:rsidRDefault="00E3312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05D01" w14:textId="271823E1" w:rsidR="00E3312A" w:rsidRDefault="00E3312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152E9">
      <w:rPr>
        <w:rStyle w:val="af1"/>
        <w:noProof/>
      </w:rPr>
      <w:t>7</w:t>
    </w:r>
    <w:r>
      <w:rPr>
        <w:rStyle w:val="af1"/>
      </w:rPr>
      <w:fldChar w:fldCharType="end"/>
    </w:r>
  </w:p>
  <w:p w14:paraId="1F8CBC8B" w14:textId="77777777" w:rsidR="00E3312A" w:rsidRDefault="00E3312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E3312A" w:rsidRPr="00D100F6" w14:paraId="217576B9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13A032E" w14:textId="77777777" w:rsidR="00E3312A" w:rsidRDefault="00E3312A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0998D75A" w14:textId="77777777" w:rsidR="00E3312A" w:rsidRDefault="00E3312A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478A50CA" w14:textId="77777777" w:rsidR="00E3312A" w:rsidRPr="00D100F6" w:rsidRDefault="00E3312A" w:rsidP="0020675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204A3EF6" w14:textId="77777777" w:rsidR="00E3312A" w:rsidRPr="00D100F6" w:rsidRDefault="00E3312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8657453" wp14:editId="272C53D8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5B5E1438" w14:textId="77777777" w:rsidR="00E3312A" w:rsidRDefault="00E3312A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33A92AB" w14:textId="77777777" w:rsidR="00E3312A" w:rsidRDefault="00E3312A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39197A4C" w14:textId="77777777" w:rsidR="00E3312A" w:rsidRPr="00D100F6" w:rsidRDefault="00E3312A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E3312A" w:rsidRPr="00D100F6" w14:paraId="76DAC781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32586B21" w14:textId="77777777" w:rsidR="00E3312A" w:rsidRDefault="00E3312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5129540" w14:textId="77777777" w:rsidR="00E3312A" w:rsidRPr="00642211" w:rsidRDefault="00E3312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4F47DEF" w14:textId="77777777" w:rsidR="00E3312A" w:rsidRDefault="00E3312A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229010D1" w14:textId="77777777" w:rsidR="00E3312A" w:rsidRDefault="00E3312A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A994814" wp14:editId="156F137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2D41D2C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<w10:wrap anchory="page"/>
                  </v:line>
                </w:pict>
              </mc:Fallback>
            </mc:AlternateContent>
          </w:r>
        </w:p>
        <w:p w14:paraId="0BE1F759" w14:textId="77777777" w:rsidR="00E3312A" w:rsidRDefault="00E3312A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2248637" w14:textId="77777777" w:rsidR="00E3312A" w:rsidRDefault="00E3312A" w:rsidP="004B400D">
    <w:pPr>
      <w:pStyle w:val="aa"/>
      <w:rPr>
        <w:color w:val="3A7298"/>
        <w:sz w:val="22"/>
        <w:szCs w:val="22"/>
        <w:lang w:val="kk-KZ"/>
      </w:rPr>
    </w:pPr>
  </w:p>
  <w:p w14:paraId="0E3DCA9E" w14:textId="77777777" w:rsidR="00E3312A" w:rsidRPr="00207569" w:rsidRDefault="00E3312A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7392D2AE" w14:textId="77777777" w:rsidR="00E3312A" w:rsidRPr="00123C1D" w:rsidRDefault="00E3312A" w:rsidP="004B400D">
    <w:pPr>
      <w:rPr>
        <w:color w:val="3A7234"/>
        <w:sz w:val="14"/>
        <w:szCs w:val="14"/>
        <w:lang w:val="kk-KZ"/>
      </w:rPr>
    </w:pPr>
  </w:p>
  <w:p w14:paraId="62A961C2" w14:textId="77777777" w:rsidR="00E3312A" w:rsidRPr="00934587" w:rsidRDefault="00E3312A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C52764"/>
    <w:multiLevelType w:val="hybridMultilevel"/>
    <w:tmpl w:val="6E36B16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0EAD"/>
    <w:rsid w:val="0002030E"/>
    <w:rsid w:val="00066A87"/>
    <w:rsid w:val="00073119"/>
    <w:rsid w:val="000922AA"/>
    <w:rsid w:val="000A42DE"/>
    <w:rsid w:val="000D4DAC"/>
    <w:rsid w:val="000F48E7"/>
    <w:rsid w:val="001204BA"/>
    <w:rsid w:val="001319EE"/>
    <w:rsid w:val="00143292"/>
    <w:rsid w:val="00145837"/>
    <w:rsid w:val="001763DE"/>
    <w:rsid w:val="00191776"/>
    <w:rsid w:val="001A1881"/>
    <w:rsid w:val="001A45FD"/>
    <w:rsid w:val="001B61C1"/>
    <w:rsid w:val="001E71E4"/>
    <w:rsid w:val="001F4925"/>
    <w:rsid w:val="001F64CB"/>
    <w:rsid w:val="002000F4"/>
    <w:rsid w:val="00206757"/>
    <w:rsid w:val="0022101F"/>
    <w:rsid w:val="0023374B"/>
    <w:rsid w:val="00251F3F"/>
    <w:rsid w:val="00270EE0"/>
    <w:rsid w:val="002A394A"/>
    <w:rsid w:val="002C49BE"/>
    <w:rsid w:val="002E22E8"/>
    <w:rsid w:val="00315CD9"/>
    <w:rsid w:val="00330B0F"/>
    <w:rsid w:val="00364E0B"/>
    <w:rsid w:val="0037359A"/>
    <w:rsid w:val="00386737"/>
    <w:rsid w:val="0038799B"/>
    <w:rsid w:val="00392B7D"/>
    <w:rsid w:val="003C2ADD"/>
    <w:rsid w:val="003D665C"/>
    <w:rsid w:val="003D781A"/>
    <w:rsid w:val="003F241E"/>
    <w:rsid w:val="00423754"/>
    <w:rsid w:val="00430E89"/>
    <w:rsid w:val="004378E9"/>
    <w:rsid w:val="00442F02"/>
    <w:rsid w:val="00447A3D"/>
    <w:rsid w:val="004726FE"/>
    <w:rsid w:val="00495710"/>
    <w:rsid w:val="0049623C"/>
    <w:rsid w:val="004A5768"/>
    <w:rsid w:val="004B400D"/>
    <w:rsid w:val="004C34B8"/>
    <w:rsid w:val="004C4C4E"/>
    <w:rsid w:val="004D6B9A"/>
    <w:rsid w:val="004E37A2"/>
    <w:rsid w:val="004E49BE"/>
    <w:rsid w:val="004F3375"/>
    <w:rsid w:val="00550652"/>
    <w:rsid w:val="00594E95"/>
    <w:rsid w:val="00596CC4"/>
    <w:rsid w:val="005C14F1"/>
    <w:rsid w:val="005D1846"/>
    <w:rsid w:val="005F582C"/>
    <w:rsid w:val="0062621A"/>
    <w:rsid w:val="00635E0D"/>
    <w:rsid w:val="00642211"/>
    <w:rsid w:val="00642EA3"/>
    <w:rsid w:val="006B6938"/>
    <w:rsid w:val="007006E3"/>
    <w:rsid w:val="007063A9"/>
    <w:rsid w:val="007111E8"/>
    <w:rsid w:val="00715D95"/>
    <w:rsid w:val="0072138B"/>
    <w:rsid w:val="00731B2A"/>
    <w:rsid w:val="00740441"/>
    <w:rsid w:val="00771298"/>
    <w:rsid w:val="007767CD"/>
    <w:rsid w:val="00782A16"/>
    <w:rsid w:val="00787A78"/>
    <w:rsid w:val="007D5C5B"/>
    <w:rsid w:val="007E588D"/>
    <w:rsid w:val="007E78A1"/>
    <w:rsid w:val="0081000A"/>
    <w:rsid w:val="00832200"/>
    <w:rsid w:val="008436CA"/>
    <w:rsid w:val="0085070A"/>
    <w:rsid w:val="00866964"/>
    <w:rsid w:val="00867FA4"/>
    <w:rsid w:val="00872D56"/>
    <w:rsid w:val="0088048D"/>
    <w:rsid w:val="008856E3"/>
    <w:rsid w:val="008911A9"/>
    <w:rsid w:val="00891B12"/>
    <w:rsid w:val="008C3F89"/>
    <w:rsid w:val="008E633F"/>
    <w:rsid w:val="008F0DDE"/>
    <w:rsid w:val="00901D17"/>
    <w:rsid w:val="009139A9"/>
    <w:rsid w:val="00914138"/>
    <w:rsid w:val="00915A4B"/>
    <w:rsid w:val="009337F7"/>
    <w:rsid w:val="00934587"/>
    <w:rsid w:val="0094678B"/>
    <w:rsid w:val="00951776"/>
    <w:rsid w:val="009924CE"/>
    <w:rsid w:val="00993F07"/>
    <w:rsid w:val="009B69F4"/>
    <w:rsid w:val="009D55A6"/>
    <w:rsid w:val="009F7095"/>
    <w:rsid w:val="00A052D9"/>
    <w:rsid w:val="00A10052"/>
    <w:rsid w:val="00A17FE7"/>
    <w:rsid w:val="00A338BC"/>
    <w:rsid w:val="00A47D62"/>
    <w:rsid w:val="00A53303"/>
    <w:rsid w:val="00A646AF"/>
    <w:rsid w:val="00A661F0"/>
    <w:rsid w:val="00A721B9"/>
    <w:rsid w:val="00A82710"/>
    <w:rsid w:val="00A839BF"/>
    <w:rsid w:val="00A92BD4"/>
    <w:rsid w:val="00A97BE2"/>
    <w:rsid w:val="00AA225A"/>
    <w:rsid w:val="00AB129B"/>
    <w:rsid w:val="00AC62F7"/>
    <w:rsid w:val="00AC76FB"/>
    <w:rsid w:val="00AD462C"/>
    <w:rsid w:val="00B0298F"/>
    <w:rsid w:val="00B05947"/>
    <w:rsid w:val="00B524FF"/>
    <w:rsid w:val="00B86340"/>
    <w:rsid w:val="00B91A93"/>
    <w:rsid w:val="00BA344F"/>
    <w:rsid w:val="00BC2998"/>
    <w:rsid w:val="00BD1BAB"/>
    <w:rsid w:val="00BD42EA"/>
    <w:rsid w:val="00BE3CFA"/>
    <w:rsid w:val="00BE78CA"/>
    <w:rsid w:val="00C5182D"/>
    <w:rsid w:val="00C657CB"/>
    <w:rsid w:val="00C7780A"/>
    <w:rsid w:val="00C815B6"/>
    <w:rsid w:val="00C8645D"/>
    <w:rsid w:val="00C87CF4"/>
    <w:rsid w:val="00CA1875"/>
    <w:rsid w:val="00CA7603"/>
    <w:rsid w:val="00CB3025"/>
    <w:rsid w:val="00CC119E"/>
    <w:rsid w:val="00CC1311"/>
    <w:rsid w:val="00CC658B"/>
    <w:rsid w:val="00CC7D90"/>
    <w:rsid w:val="00CE6A1B"/>
    <w:rsid w:val="00D02BDF"/>
    <w:rsid w:val="00D03D0C"/>
    <w:rsid w:val="00D11982"/>
    <w:rsid w:val="00D11A23"/>
    <w:rsid w:val="00D14F06"/>
    <w:rsid w:val="00D31D50"/>
    <w:rsid w:val="00D35D02"/>
    <w:rsid w:val="00D409A2"/>
    <w:rsid w:val="00D42C93"/>
    <w:rsid w:val="00D52DE8"/>
    <w:rsid w:val="00D56306"/>
    <w:rsid w:val="00D9766F"/>
    <w:rsid w:val="00DA79A3"/>
    <w:rsid w:val="00E152E9"/>
    <w:rsid w:val="00E15847"/>
    <w:rsid w:val="00E3312A"/>
    <w:rsid w:val="00E425C5"/>
    <w:rsid w:val="00E43190"/>
    <w:rsid w:val="00E56EE8"/>
    <w:rsid w:val="00E57A5B"/>
    <w:rsid w:val="00E71A55"/>
    <w:rsid w:val="00E8227B"/>
    <w:rsid w:val="00E850B7"/>
    <w:rsid w:val="00E866E0"/>
    <w:rsid w:val="00E90C9F"/>
    <w:rsid w:val="00EA1AFA"/>
    <w:rsid w:val="00EB3462"/>
    <w:rsid w:val="00EB54A3"/>
    <w:rsid w:val="00EC3C11"/>
    <w:rsid w:val="00EC6599"/>
    <w:rsid w:val="00EE1A39"/>
    <w:rsid w:val="00EF4E93"/>
    <w:rsid w:val="00F22932"/>
    <w:rsid w:val="00F315C3"/>
    <w:rsid w:val="00F32A0B"/>
    <w:rsid w:val="00F37BED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55B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7F7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20675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206757"/>
    <w:rPr>
      <w:rFonts w:ascii="Tahoma" w:hAnsi="Tahoma" w:cs="Tahoma"/>
      <w:sz w:val="16"/>
      <w:szCs w:val="16"/>
    </w:rPr>
  </w:style>
  <w:style w:type="paragraph" w:styleId="afa">
    <w:name w:val="Body Text"/>
    <w:basedOn w:val="a"/>
    <w:link w:val="afb"/>
    <w:unhideWhenUsed/>
    <w:rsid w:val="001E71E4"/>
    <w:pPr>
      <w:spacing w:after="120"/>
    </w:pPr>
  </w:style>
  <w:style w:type="character" w:customStyle="1" w:styleId="afb">
    <w:name w:val="Основной текст Знак"/>
    <w:basedOn w:val="a0"/>
    <w:link w:val="afa"/>
    <w:rsid w:val="001E71E4"/>
  </w:style>
  <w:style w:type="character" w:customStyle="1" w:styleId="af0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"/>
    <w:uiPriority w:val="99"/>
    <w:locked/>
    <w:rsid w:val="00E850B7"/>
    <w:rPr>
      <w:sz w:val="24"/>
      <w:szCs w:val="24"/>
    </w:rPr>
  </w:style>
  <w:style w:type="character" w:styleId="afc">
    <w:name w:val="annotation reference"/>
    <w:basedOn w:val="a0"/>
    <w:semiHidden/>
    <w:unhideWhenUsed/>
    <w:rsid w:val="00495710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495710"/>
  </w:style>
  <w:style w:type="character" w:customStyle="1" w:styleId="afe">
    <w:name w:val="Текст примечания Знак"/>
    <w:basedOn w:val="a0"/>
    <w:link w:val="afd"/>
    <w:semiHidden/>
    <w:rsid w:val="00495710"/>
  </w:style>
  <w:style w:type="paragraph" w:styleId="aff">
    <w:name w:val="annotation subject"/>
    <w:basedOn w:val="afd"/>
    <w:next w:val="afd"/>
    <w:link w:val="aff0"/>
    <w:semiHidden/>
    <w:unhideWhenUsed/>
    <w:rsid w:val="00495710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495710"/>
    <w:rPr>
      <w:b/>
      <w:bCs/>
    </w:rPr>
  </w:style>
  <w:style w:type="paragraph" w:styleId="aff1">
    <w:name w:val="Revision"/>
    <w:hidden/>
    <w:uiPriority w:val="99"/>
    <w:semiHidden/>
    <w:rsid w:val="00EA1A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7F7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20675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206757"/>
    <w:rPr>
      <w:rFonts w:ascii="Tahoma" w:hAnsi="Tahoma" w:cs="Tahoma"/>
      <w:sz w:val="16"/>
      <w:szCs w:val="16"/>
    </w:rPr>
  </w:style>
  <w:style w:type="paragraph" w:styleId="afa">
    <w:name w:val="Body Text"/>
    <w:basedOn w:val="a"/>
    <w:link w:val="afb"/>
    <w:unhideWhenUsed/>
    <w:rsid w:val="001E71E4"/>
    <w:pPr>
      <w:spacing w:after="120"/>
    </w:pPr>
  </w:style>
  <w:style w:type="character" w:customStyle="1" w:styleId="afb">
    <w:name w:val="Основной текст Знак"/>
    <w:basedOn w:val="a0"/>
    <w:link w:val="afa"/>
    <w:rsid w:val="001E71E4"/>
  </w:style>
  <w:style w:type="character" w:customStyle="1" w:styleId="af0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"/>
    <w:uiPriority w:val="99"/>
    <w:locked/>
    <w:rsid w:val="00E850B7"/>
    <w:rPr>
      <w:sz w:val="24"/>
      <w:szCs w:val="24"/>
    </w:rPr>
  </w:style>
  <w:style w:type="character" w:styleId="afc">
    <w:name w:val="annotation reference"/>
    <w:basedOn w:val="a0"/>
    <w:semiHidden/>
    <w:unhideWhenUsed/>
    <w:rsid w:val="00495710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495710"/>
  </w:style>
  <w:style w:type="character" w:customStyle="1" w:styleId="afe">
    <w:name w:val="Текст примечания Знак"/>
    <w:basedOn w:val="a0"/>
    <w:link w:val="afd"/>
    <w:semiHidden/>
    <w:rsid w:val="00495710"/>
  </w:style>
  <w:style w:type="paragraph" w:styleId="aff">
    <w:name w:val="annotation subject"/>
    <w:basedOn w:val="afd"/>
    <w:next w:val="afd"/>
    <w:link w:val="aff0"/>
    <w:semiHidden/>
    <w:unhideWhenUsed/>
    <w:rsid w:val="00495710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495710"/>
    <w:rPr>
      <w:b/>
      <w:bCs/>
    </w:rPr>
  </w:style>
  <w:style w:type="paragraph" w:styleId="aff1">
    <w:name w:val="Revision"/>
    <w:hidden/>
    <w:uiPriority w:val="99"/>
    <w:semiHidden/>
    <w:rsid w:val="00EA1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ilet.zan.kz/rus/docs/V1800016669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adilet.zan.kz/rus/docs/V1800016669" TargetMode="External"/><Relationship Id="rId17" Type="http://schemas.openxmlformats.org/officeDocument/2006/relationships/image" Target="media/image3.jpeg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ilet.zan.kz/rus/docs/V1800016669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yperlink" Target="https://adilet.zan.kz/rus/docs/V1800016669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V1800016669" TargetMode="External"/><Relationship Id="rId14" Type="http://schemas.openxmlformats.org/officeDocument/2006/relationships/hyperlink" Target="https://adilet.zan.kz/rus/docs/V1800016669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3985-358B-4C90-8B7E-4F2543BF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1773</Words>
  <Characters>12817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Думан Кансеитов Бекзатович</cp:lastModifiedBy>
  <cp:revision>23</cp:revision>
  <dcterms:created xsi:type="dcterms:W3CDTF">2023-08-29T13:49:00Z</dcterms:created>
  <dcterms:modified xsi:type="dcterms:W3CDTF">2023-09-04T09:42:00Z</dcterms:modified>
</cp:coreProperties>
</file>